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F2C7D" w14:textId="244AFE13" w:rsidR="00A16CEB" w:rsidRPr="00DC1A1B" w:rsidRDefault="00A16CEB" w:rsidP="00956436">
      <w:pPr>
        <w:pStyle w:val="a3"/>
        <w:adjustRightInd/>
        <w:spacing w:before="120" w:beforeAutospacing="0" w:after="120" w:afterAutospacing="0"/>
        <w:rPr>
          <w:color w:val="000000" w:themeColor="text1"/>
        </w:rPr>
      </w:pPr>
      <w:r w:rsidRPr="0076577B">
        <w:rPr>
          <w:rFonts w:hint="eastAsia"/>
          <w:color w:val="000000"/>
        </w:rPr>
        <w:t>台灣金融資產服務股份有限公司南部分公司辦理財政部國有財產署南區分署委託標售</w:t>
      </w:r>
      <w:r w:rsidRPr="0076577B">
        <w:rPr>
          <w:color w:val="000000"/>
        </w:rPr>
        <w:t>1</w:t>
      </w:r>
      <w:r w:rsidR="00DA40A0">
        <w:rPr>
          <w:rFonts w:hint="eastAsia"/>
          <w:color w:val="000000"/>
        </w:rPr>
        <w:t>1</w:t>
      </w:r>
      <w:r w:rsidR="003C50D1">
        <w:rPr>
          <w:rFonts w:hint="eastAsia"/>
          <w:color w:val="000000"/>
        </w:rPr>
        <w:t>4</w:t>
      </w:r>
      <w:r w:rsidRPr="0076577B">
        <w:rPr>
          <w:rFonts w:hint="eastAsia"/>
          <w:color w:val="000000"/>
        </w:rPr>
        <w:t>年</w:t>
      </w:r>
      <w:r w:rsidRPr="00DC1A1B">
        <w:rPr>
          <w:rFonts w:hint="eastAsia"/>
          <w:color w:val="000000" w:themeColor="text1"/>
        </w:rPr>
        <w:t>度第</w:t>
      </w:r>
      <w:r w:rsidR="00334BE8" w:rsidRPr="00922774">
        <w:rPr>
          <w:rFonts w:hint="eastAsia"/>
          <w:color w:val="FF0000"/>
        </w:rPr>
        <w:t>1</w:t>
      </w:r>
      <w:r w:rsidR="00CA60C8">
        <w:rPr>
          <w:rFonts w:hint="eastAsia"/>
          <w:color w:val="FF0000"/>
        </w:rPr>
        <w:t>4</w:t>
      </w:r>
      <w:r w:rsidRPr="00DC1A1B">
        <w:rPr>
          <w:rFonts w:hint="eastAsia"/>
          <w:color w:val="000000" w:themeColor="text1"/>
        </w:rPr>
        <w:t>批逾期未辦繼承登記土地或建築改良物投標須知</w:t>
      </w:r>
    </w:p>
    <w:p w14:paraId="12AAAB8D" w14:textId="77777777" w:rsidR="00A16CEB" w:rsidRPr="00DC1A1B" w:rsidRDefault="00A16CEB" w:rsidP="001D2CB4">
      <w:pPr>
        <w:pStyle w:val="3"/>
        <w:numPr>
          <w:ilvl w:val="0"/>
          <w:numId w:val="1"/>
        </w:numPr>
        <w:adjustRightInd/>
        <w:spacing w:beforeLines="0" w:after="120"/>
        <w:ind w:left="567" w:firstLineChars="0" w:hanging="567"/>
        <w:jc w:val="both"/>
        <w:rPr>
          <w:rFonts w:hAnsi="標楷體"/>
          <w:color w:val="000000" w:themeColor="text1"/>
        </w:rPr>
      </w:pPr>
      <w:r w:rsidRPr="00DC1A1B">
        <w:rPr>
          <w:rFonts w:hAnsi="標楷體" w:hint="eastAsia"/>
          <w:color w:val="000000" w:themeColor="text1"/>
        </w:rPr>
        <w:t>本批標售不動產之標示、面積、都市計畫使用分區或非都市土地使用分區及使用地類別、標售底價及投標保證金金額、所有權、他項權利登記情形等詳如附表。</w:t>
      </w:r>
    </w:p>
    <w:p w14:paraId="38840887" w14:textId="5ED7A1D1" w:rsidR="00A16CEB" w:rsidRPr="00DC1A1B" w:rsidRDefault="00A16CEB" w:rsidP="001D2CB4">
      <w:pPr>
        <w:pStyle w:val="3"/>
        <w:adjustRightInd/>
        <w:spacing w:beforeLines="0" w:after="120"/>
        <w:ind w:left="567" w:firstLineChars="0" w:hanging="567"/>
        <w:jc w:val="both"/>
        <w:rPr>
          <w:rFonts w:hAnsi="標楷體"/>
          <w:color w:val="000000" w:themeColor="text1"/>
        </w:rPr>
      </w:pPr>
      <w:r w:rsidRPr="00DC1A1B">
        <w:rPr>
          <w:rFonts w:hAnsi="標楷體"/>
          <w:color w:val="000000" w:themeColor="text1"/>
        </w:rPr>
        <w:t xml:space="preserve">    </w:t>
      </w:r>
      <w:r w:rsidRPr="00DC1A1B">
        <w:rPr>
          <w:rFonts w:hAnsi="標楷體" w:hint="eastAsia"/>
          <w:color w:val="000000" w:themeColor="text1"/>
        </w:rPr>
        <w:t>前項不動產標示及面積以土地或建物登記簿所載為準。</w:t>
      </w:r>
    </w:p>
    <w:p w14:paraId="004C81B5" w14:textId="4B32AEA5" w:rsidR="00C639DE" w:rsidRDefault="00A16CEB" w:rsidP="00C639DE">
      <w:pPr>
        <w:autoSpaceDE w:val="0"/>
        <w:autoSpaceDN w:val="0"/>
        <w:spacing w:line="276" w:lineRule="auto"/>
        <w:textAlignment w:val="auto"/>
        <w:rPr>
          <w:rFonts w:ascii="標楷體" w:eastAsia="標楷體" w:hAnsi="標楷體"/>
          <w:color w:val="000000" w:themeColor="text1"/>
          <w:sz w:val="28"/>
        </w:rPr>
      </w:pPr>
      <w:r w:rsidRPr="00DC1A1B">
        <w:rPr>
          <w:rFonts w:ascii="標楷體" w:eastAsia="標楷體" w:hAnsi="標楷體" w:hint="eastAsia"/>
          <w:color w:val="000000" w:themeColor="text1"/>
          <w:sz w:val="28"/>
        </w:rPr>
        <w:t>二、本批不動產已於</w:t>
      </w:r>
      <w:r w:rsidR="001B3333" w:rsidRPr="00CA60C8">
        <w:rPr>
          <w:rFonts w:ascii="標楷體" w:eastAsia="標楷體" w:hAnsi="標楷體" w:hint="eastAsia"/>
          <w:color w:val="FF0000"/>
          <w:spacing w:val="35"/>
          <w:sz w:val="28"/>
          <w:fitText w:val="1960" w:id="-1010034686"/>
        </w:rPr>
        <w:t>1</w:t>
      </w:r>
      <w:r w:rsidR="00DA40A0" w:rsidRPr="00CA60C8">
        <w:rPr>
          <w:rFonts w:ascii="標楷體" w:eastAsia="標楷體" w:hAnsi="標楷體" w:hint="eastAsia"/>
          <w:color w:val="FF0000"/>
          <w:spacing w:val="35"/>
          <w:sz w:val="28"/>
          <w:fitText w:val="1960" w:id="-1010034686"/>
        </w:rPr>
        <w:t>1</w:t>
      </w:r>
      <w:r w:rsidR="003C50D1" w:rsidRPr="00CA60C8">
        <w:rPr>
          <w:rFonts w:ascii="標楷體" w:eastAsia="標楷體" w:hAnsi="標楷體"/>
          <w:color w:val="FF0000"/>
          <w:spacing w:val="35"/>
          <w:sz w:val="28"/>
          <w:fitText w:val="1960" w:id="-1010034686"/>
        </w:rPr>
        <w:t>4</w:t>
      </w:r>
      <w:r w:rsidRPr="00CA60C8">
        <w:rPr>
          <w:rFonts w:ascii="標楷體" w:eastAsia="標楷體" w:hAnsi="標楷體" w:hint="eastAsia"/>
          <w:color w:val="FF0000"/>
          <w:spacing w:val="35"/>
          <w:sz w:val="28"/>
          <w:fitText w:val="1960" w:id="-1010034686"/>
        </w:rPr>
        <w:t>年</w:t>
      </w:r>
      <w:r w:rsidR="00CA60C8" w:rsidRPr="00CA60C8">
        <w:rPr>
          <w:rFonts w:ascii="標楷體" w:eastAsia="標楷體" w:hAnsi="標楷體" w:hint="eastAsia"/>
          <w:color w:val="FF0000"/>
          <w:spacing w:val="35"/>
          <w:sz w:val="28"/>
          <w:fitText w:val="1960" w:id="-1010034686"/>
        </w:rPr>
        <w:t>8</w:t>
      </w:r>
      <w:r w:rsidRPr="00CA60C8">
        <w:rPr>
          <w:rFonts w:ascii="標楷體" w:eastAsia="標楷體" w:hAnsi="標楷體" w:hint="eastAsia"/>
          <w:color w:val="FF0000"/>
          <w:spacing w:val="35"/>
          <w:sz w:val="28"/>
          <w:fitText w:val="1960" w:id="-1010034686"/>
        </w:rPr>
        <w:t>月</w:t>
      </w:r>
      <w:r w:rsidR="004F701E" w:rsidRPr="00CA60C8">
        <w:rPr>
          <w:rFonts w:ascii="標楷體" w:eastAsia="標楷體" w:hAnsi="標楷體"/>
          <w:color w:val="FF0000"/>
          <w:spacing w:val="35"/>
          <w:sz w:val="28"/>
          <w:fitText w:val="1960" w:id="-1010034686"/>
        </w:rPr>
        <w:t>1</w:t>
      </w:r>
      <w:r w:rsidR="00CA60C8" w:rsidRPr="00CA60C8">
        <w:rPr>
          <w:rFonts w:ascii="標楷體" w:eastAsia="標楷體" w:hAnsi="標楷體" w:hint="eastAsia"/>
          <w:color w:val="FF0000"/>
          <w:spacing w:val="35"/>
          <w:sz w:val="28"/>
          <w:fitText w:val="1960" w:id="-1010034686"/>
        </w:rPr>
        <w:t>9</w:t>
      </w:r>
      <w:r w:rsidRPr="00CA60C8">
        <w:rPr>
          <w:rFonts w:ascii="標楷體" w:eastAsia="標楷體" w:hAnsi="標楷體" w:hint="eastAsia"/>
          <w:color w:val="FF0000"/>
          <w:spacing w:val="-35"/>
          <w:sz w:val="28"/>
          <w:fitText w:val="1960" w:id="-1010034686"/>
        </w:rPr>
        <w:t>日</w:t>
      </w:r>
      <w:r w:rsidRPr="00DC1A1B">
        <w:rPr>
          <w:rFonts w:ascii="標楷體" w:eastAsia="標楷體" w:hAnsi="標楷體" w:hint="eastAsia"/>
          <w:color w:val="000000" w:themeColor="text1"/>
          <w:sz w:val="28"/>
        </w:rPr>
        <w:t>在本公司（以下簡稱標售機構）公告</w:t>
      </w:r>
      <w:r w:rsidRPr="00DC1A1B">
        <w:rPr>
          <w:rFonts w:ascii="標楷體" w:eastAsia="標楷體" w:hAnsi="標楷體"/>
          <w:color w:val="000000" w:themeColor="text1"/>
          <w:sz w:val="28"/>
        </w:rPr>
        <w:t>(</w:t>
      </w:r>
      <w:r w:rsidRPr="00DC1A1B">
        <w:rPr>
          <w:rFonts w:ascii="標楷體" w:eastAsia="標楷體" w:hAnsi="標楷體" w:hint="eastAsia"/>
          <w:color w:val="000000" w:themeColor="text1"/>
          <w:sz w:val="28"/>
        </w:rPr>
        <w:t>布</w:t>
      </w:r>
      <w:r w:rsidRPr="00DC1A1B">
        <w:rPr>
          <w:rFonts w:ascii="標楷體" w:eastAsia="標楷體" w:hAnsi="標楷體"/>
          <w:color w:val="000000" w:themeColor="text1"/>
          <w:sz w:val="28"/>
        </w:rPr>
        <w:t>)</w:t>
      </w:r>
    </w:p>
    <w:p w14:paraId="45F988D4" w14:textId="0AB6B331" w:rsidR="00C639DE" w:rsidRPr="00C639DE" w:rsidRDefault="00C639DE" w:rsidP="00C639DE">
      <w:pPr>
        <w:autoSpaceDE w:val="0"/>
        <w:autoSpaceDN w:val="0"/>
        <w:spacing w:line="276" w:lineRule="auto"/>
        <w:textAlignment w:val="auto"/>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00A16CEB" w:rsidRPr="00DC1A1B">
        <w:rPr>
          <w:rFonts w:ascii="標楷體" w:eastAsia="標楷體" w:hAnsi="標楷體" w:hint="eastAsia"/>
          <w:color w:val="000000" w:themeColor="text1"/>
          <w:sz w:val="28"/>
        </w:rPr>
        <w:t>欄及台灣新生報公告標售，</w:t>
      </w:r>
      <w:r w:rsidRPr="00C639DE">
        <w:rPr>
          <w:rFonts w:ascii="標楷體" w:eastAsia="標楷體" w:hAnsi="標楷體" w:hint="eastAsia"/>
          <w:color w:val="000000" w:themeColor="text1"/>
          <w:sz w:val="28"/>
        </w:rPr>
        <w:t>受理投標期間、開標日期及地點如下：</w:t>
      </w:r>
    </w:p>
    <w:p w14:paraId="2C9A0E37" w14:textId="2F623F5E" w:rsidR="00C639DE" w:rsidRPr="00C639DE" w:rsidRDefault="00C639DE" w:rsidP="00C639DE">
      <w:pPr>
        <w:pStyle w:val="ad"/>
        <w:numPr>
          <w:ilvl w:val="0"/>
          <w:numId w:val="6"/>
        </w:numPr>
        <w:autoSpaceDE w:val="0"/>
        <w:autoSpaceDN w:val="0"/>
        <w:spacing w:line="276" w:lineRule="auto"/>
        <w:ind w:leftChars="0"/>
        <w:textAlignment w:val="auto"/>
        <w:rPr>
          <w:rFonts w:ascii="標楷體" w:eastAsia="標楷體" w:hAnsi="標楷體"/>
          <w:color w:val="000000" w:themeColor="text1"/>
          <w:sz w:val="28"/>
        </w:rPr>
      </w:pPr>
      <w:r w:rsidRPr="00C639DE">
        <w:rPr>
          <w:rFonts w:ascii="標楷體" w:eastAsia="標楷體" w:hAnsi="標楷體" w:hint="eastAsia"/>
          <w:color w:val="000000" w:themeColor="text1"/>
          <w:sz w:val="28"/>
        </w:rPr>
        <w:t>受理投標期間：自</w:t>
      </w:r>
      <w:r w:rsidRPr="00CA60C8">
        <w:rPr>
          <w:rFonts w:ascii="標楷體" w:eastAsia="標楷體" w:hAnsi="標楷體" w:hint="eastAsia"/>
          <w:color w:val="FF0000"/>
          <w:spacing w:val="35"/>
          <w:sz w:val="28"/>
          <w:fitText w:val="1960" w:id="-1010034688"/>
        </w:rPr>
        <w:t>11</w:t>
      </w:r>
      <w:r w:rsidR="007975BD" w:rsidRPr="00CA60C8">
        <w:rPr>
          <w:rFonts w:ascii="標楷體" w:eastAsia="標楷體" w:hAnsi="標楷體" w:hint="eastAsia"/>
          <w:color w:val="FF0000"/>
          <w:spacing w:val="35"/>
          <w:sz w:val="28"/>
          <w:fitText w:val="1960" w:id="-1010034688"/>
        </w:rPr>
        <w:t>4</w:t>
      </w:r>
      <w:r w:rsidRPr="00CA60C8">
        <w:rPr>
          <w:rFonts w:ascii="標楷體" w:eastAsia="標楷體" w:hAnsi="標楷體" w:hint="eastAsia"/>
          <w:color w:val="FF0000"/>
          <w:spacing w:val="35"/>
          <w:sz w:val="28"/>
          <w:fitText w:val="1960" w:id="-1010034688"/>
        </w:rPr>
        <w:t>年</w:t>
      </w:r>
      <w:r w:rsidR="00CA60C8" w:rsidRPr="00CA60C8">
        <w:rPr>
          <w:rFonts w:ascii="標楷體" w:eastAsia="標楷體" w:hAnsi="標楷體" w:hint="eastAsia"/>
          <w:color w:val="FF0000"/>
          <w:spacing w:val="35"/>
          <w:sz w:val="28"/>
          <w:fitText w:val="1960" w:id="-1010034688"/>
        </w:rPr>
        <w:t>11</w:t>
      </w:r>
      <w:r w:rsidRPr="00CA60C8">
        <w:rPr>
          <w:rFonts w:ascii="標楷體" w:eastAsia="標楷體" w:hAnsi="標楷體" w:hint="eastAsia"/>
          <w:color w:val="FF0000"/>
          <w:spacing w:val="35"/>
          <w:sz w:val="28"/>
          <w:fitText w:val="1960" w:id="-1010034688"/>
        </w:rPr>
        <w:t>月</w:t>
      </w:r>
      <w:r w:rsidR="00CA60C8" w:rsidRPr="00CA60C8">
        <w:rPr>
          <w:rFonts w:ascii="標楷體" w:eastAsia="標楷體" w:hAnsi="標楷體" w:hint="eastAsia"/>
          <w:color w:val="FF0000"/>
          <w:spacing w:val="35"/>
          <w:sz w:val="28"/>
          <w:fitText w:val="1960" w:id="-1010034688"/>
        </w:rPr>
        <w:t>6</w:t>
      </w:r>
      <w:r w:rsidRPr="00CA60C8">
        <w:rPr>
          <w:rFonts w:ascii="標楷體" w:eastAsia="標楷體" w:hAnsi="標楷體" w:hint="eastAsia"/>
          <w:color w:val="FF0000"/>
          <w:spacing w:val="-35"/>
          <w:sz w:val="28"/>
          <w:fitText w:val="1960" w:id="-1010034688"/>
        </w:rPr>
        <w:t>日</w:t>
      </w:r>
      <w:r w:rsidRPr="00C639DE">
        <w:rPr>
          <w:rFonts w:ascii="標楷體" w:eastAsia="標楷體" w:hAnsi="標楷體" w:hint="eastAsia"/>
          <w:color w:val="000000" w:themeColor="text1"/>
          <w:sz w:val="28"/>
        </w:rPr>
        <w:t>起至</w:t>
      </w:r>
      <w:r w:rsidRPr="00CA60C8">
        <w:rPr>
          <w:rFonts w:ascii="標楷體" w:eastAsia="標楷體" w:hAnsi="標楷體" w:hint="eastAsia"/>
          <w:color w:val="FF0000"/>
          <w:spacing w:val="15"/>
          <w:sz w:val="28"/>
          <w:fitText w:val="1960" w:id="-1010034687"/>
        </w:rPr>
        <w:t>11</w:t>
      </w:r>
      <w:r w:rsidR="007975BD" w:rsidRPr="00CA60C8">
        <w:rPr>
          <w:rFonts w:ascii="標楷體" w:eastAsia="標楷體" w:hAnsi="標楷體" w:hint="eastAsia"/>
          <w:color w:val="FF0000"/>
          <w:spacing w:val="15"/>
          <w:sz w:val="28"/>
          <w:fitText w:val="1960" w:id="-1010034687"/>
        </w:rPr>
        <w:t>4</w:t>
      </w:r>
      <w:r w:rsidRPr="00CA60C8">
        <w:rPr>
          <w:rFonts w:ascii="標楷體" w:eastAsia="標楷體" w:hAnsi="標楷體" w:hint="eastAsia"/>
          <w:color w:val="FF0000"/>
          <w:spacing w:val="15"/>
          <w:sz w:val="28"/>
          <w:fitText w:val="1960" w:id="-1010034687"/>
        </w:rPr>
        <w:t>年</w:t>
      </w:r>
      <w:r w:rsidR="004F701E" w:rsidRPr="00CA60C8">
        <w:rPr>
          <w:rFonts w:ascii="標楷體" w:eastAsia="標楷體" w:hAnsi="標楷體"/>
          <w:color w:val="FF0000"/>
          <w:spacing w:val="15"/>
          <w:sz w:val="28"/>
          <w:fitText w:val="1960" w:id="-1010034687"/>
        </w:rPr>
        <w:t>1</w:t>
      </w:r>
      <w:r w:rsidR="00CA60C8" w:rsidRPr="00CA60C8">
        <w:rPr>
          <w:rFonts w:ascii="標楷體" w:eastAsia="標楷體" w:hAnsi="標楷體" w:hint="eastAsia"/>
          <w:color w:val="FF0000"/>
          <w:spacing w:val="15"/>
          <w:sz w:val="28"/>
          <w:fitText w:val="1960" w:id="-1010034687"/>
        </w:rPr>
        <w:t>1</w:t>
      </w:r>
      <w:r w:rsidRPr="00CA60C8">
        <w:rPr>
          <w:rFonts w:ascii="標楷體" w:eastAsia="標楷體" w:hAnsi="標楷體" w:hint="eastAsia"/>
          <w:color w:val="FF0000"/>
          <w:spacing w:val="15"/>
          <w:sz w:val="28"/>
          <w:fitText w:val="1960" w:id="-1010034687"/>
        </w:rPr>
        <w:t>月</w:t>
      </w:r>
      <w:r w:rsidR="00CA60C8" w:rsidRPr="00CA60C8">
        <w:rPr>
          <w:rFonts w:ascii="標楷體" w:eastAsia="標楷體" w:hAnsi="標楷體" w:hint="eastAsia"/>
          <w:color w:val="FF0000"/>
          <w:spacing w:val="15"/>
          <w:sz w:val="28"/>
          <w:fitText w:val="1960" w:id="-1010034687"/>
        </w:rPr>
        <w:t>20</w:t>
      </w:r>
      <w:r w:rsidRPr="00CA60C8">
        <w:rPr>
          <w:rFonts w:ascii="標楷體" w:eastAsia="標楷體" w:hAnsi="標楷體" w:hint="eastAsia"/>
          <w:color w:val="FF0000"/>
          <w:spacing w:val="-12"/>
          <w:sz w:val="28"/>
          <w:fitText w:val="1960" w:id="-1010034687"/>
        </w:rPr>
        <w:t>日</w:t>
      </w:r>
      <w:r w:rsidRPr="00C639DE">
        <w:rPr>
          <w:rFonts w:ascii="標楷體" w:eastAsia="標楷體" w:hAnsi="標楷體" w:hint="eastAsia"/>
          <w:color w:val="000000" w:themeColor="text1"/>
          <w:sz w:val="28"/>
        </w:rPr>
        <w:t xml:space="preserve">上午10時0分    </w:t>
      </w:r>
    </w:p>
    <w:p w14:paraId="3E839634" w14:textId="6AEE98DE" w:rsidR="00C639DE" w:rsidRPr="00C639DE" w:rsidRDefault="00C639DE" w:rsidP="00C639DE">
      <w:pPr>
        <w:pStyle w:val="ad"/>
        <w:autoSpaceDE w:val="0"/>
        <w:autoSpaceDN w:val="0"/>
        <w:spacing w:line="276" w:lineRule="auto"/>
        <w:ind w:leftChars="0" w:left="1120"/>
        <w:textAlignment w:val="auto"/>
        <w:rPr>
          <w:rFonts w:ascii="標楷體" w:eastAsia="標楷體" w:hAnsi="標楷體"/>
          <w:color w:val="000000" w:themeColor="text1"/>
          <w:sz w:val="28"/>
        </w:rPr>
      </w:pPr>
      <w:r w:rsidRPr="00C639DE">
        <w:rPr>
          <w:rFonts w:ascii="標楷體" w:eastAsia="標楷體" w:hAnsi="標楷體" w:hint="eastAsia"/>
          <w:color w:val="000000" w:themeColor="text1"/>
          <w:sz w:val="28"/>
        </w:rPr>
        <w:t>開啟信箱止。</w:t>
      </w:r>
    </w:p>
    <w:p w14:paraId="3C4807BF" w14:textId="5AA0FEAD" w:rsidR="00A16CEB" w:rsidRPr="004F701E" w:rsidRDefault="00C639DE" w:rsidP="004F701E">
      <w:pPr>
        <w:pStyle w:val="ad"/>
        <w:numPr>
          <w:ilvl w:val="0"/>
          <w:numId w:val="6"/>
        </w:numPr>
        <w:adjustRightInd/>
        <w:spacing w:before="120" w:after="120" w:line="240" w:lineRule="auto"/>
        <w:ind w:leftChars="0"/>
        <w:textDirection w:val="lrTbV"/>
        <w:rPr>
          <w:rFonts w:ascii="標楷體" w:eastAsia="標楷體" w:hAnsi="標楷體"/>
          <w:color w:val="000000" w:themeColor="text1"/>
          <w:sz w:val="28"/>
        </w:rPr>
      </w:pPr>
      <w:r w:rsidRPr="00CA75EB">
        <w:rPr>
          <w:rFonts w:ascii="標楷體" w:eastAsia="標楷體" w:hAnsi="標楷體" w:hint="eastAsia"/>
          <w:color w:val="000000" w:themeColor="text1"/>
          <w:sz w:val="28"/>
        </w:rPr>
        <w:t>開標日期及地點：</w:t>
      </w:r>
      <w:r w:rsidR="00A16CEB" w:rsidRPr="00CA75EB">
        <w:rPr>
          <w:rFonts w:ascii="標楷體" w:eastAsia="標楷體" w:hAnsi="標楷體" w:hint="eastAsia"/>
          <w:color w:val="000000" w:themeColor="text1"/>
          <w:sz w:val="28"/>
        </w:rPr>
        <w:t>訂於</w:t>
      </w:r>
      <w:r w:rsidR="001B3333" w:rsidRPr="00CA75EB">
        <w:rPr>
          <w:rFonts w:ascii="標楷體" w:eastAsia="標楷體" w:hAnsi="標楷體" w:hint="eastAsia"/>
          <w:color w:val="FF0000"/>
          <w:sz w:val="28"/>
        </w:rPr>
        <w:t>1</w:t>
      </w:r>
      <w:r w:rsidR="00930F06" w:rsidRPr="00CA75EB">
        <w:rPr>
          <w:rFonts w:ascii="標楷體" w:eastAsia="標楷體" w:hAnsi="標楷體" w:hint="eastAsia"/>
          <w:color w:val="FF0000"/>
          <w:sz w:val="28"/>
        </w:rPr>
        <w:t>1</w:t>
      </w:r>
      <w:r w:rsidR="007975BD">
        <w:rPr>
          <w:rFonts w:ascii="標楷體" w:eastAsia="標楷體" w:hAnsi="標楷體" w:hint="eastAsia"/>
          <w:color w:val="FF0000"/>
          <w:sz w:val="28"/>
        </w:rPr>
        <w:t>4</w:t>
      </w:r>
      <w:r w:rsidR="00A16CEB" w:rsidRPr="00CA75EB">
        <w:rPr>
          <w:rFonts w:ascii="標楷體" w:eastAsia="標楷體" w:hAnsi="標楷體" w:hint="eastAsia"/>
          <w:color w:val="FF0000"/>
          <w:sz w:val="28"/>
        </w:rPr>
        <w:t>年</w:t>
      </w:r>
      <w:r w:rsidR="004F701E">
        <w:rPr>
          <w:rFonts w:ascii="標楷體" w:eastAsia="標楷體" w:hAnsi="標楷體" w:hint="eastAsia"/>
          <w:color w:val="FF0000"/>
          <w:sz w:val="28"/>
        </w:rPr>
        <w:t>1</w:t>
      </w:r>
      <w:r w:rsidR="00CA60C8">
        <w:rPr>
          <w:rFonts w:ascii="標楷體" w:eastAsia="標楷體" w:hAnsi="標楷體" w:hint="eastAsia"/>
          <w:color w:val="FF0000"/>
          <w:sz w:val="28"/>
        </w:rPr>
        <w:t>1</w:t>
      </w:r>
      <w:r w:rsidR="00A16CEB" w:rsidRPr="00CA75EB">
        <w:rPr>
          <w:rFonts w:ascii="標楷體" w:eastAsia="標楷體" w:hAnsi="標楷體" w:hint="eastAsia"/>
          <w:color w:val="FF0000"/>
          <w:sz w:val="28"/>
        </w:rPr>
        <w:t>月</w:t>
      </w:r>
      <w:r w:rsidR="00CA60C8">
        <w:rPr>
          <w:rFonts w:ascii="標楷體" w:eastAsia="標楷體" w:hAnsi="標楷體" w:hint="eastAsia"/>
          <w:color w:val="FF0000"/>
          <w:sz w:val="28"/>
        </w:rPr>
        <w:t>20</w:t>
      </w:r>
      <w:r w:rsidR="00A16CEB" w:rsidRPr="00CA75EB">
        <w:rPr>
          <w:rFonts w:ascii="標楷體" w:eastAsia="標楷體" w:hAnsi="標楷體" w:hint="eastAsia"/>
          <w:color w:val="FF0000"/>
          <w:sz w:val="28"/>
        </w:rPr>
        <w:t>日</w:t>
      </w:r>
      <w:r w:rsidR="00A16CEB" w:rsidRPr="00CA75EB">
        <w:rPr>
          <w:rFonts w:ascii="標楷體" w:eastAsia="標楷體" w:hAnsi="標楷體" w:hint="eastAsia"/>
          <w:color w:val="000000" w:themeColor="text1"/>
          <w:sz w:val="28"/>
        </w:rPr>
        <w:t>上午</w:t>
      </w:r>
      <w:r w:rsidR="00A16CEB" w:rsidRPr="00CA75EB">
        <w:rPr>
          <w:rFonts w:ascii="標楷體" w:eastAsia="標楷體" w:hAnsi="標楷體"/>
          <w:color w:val="000000" w:themeColor="text1"/>
          <w:sz w:val="28"/>
        </w:rPr>
        <w:t>1</w:t>
      </w:r>
      <w:r w:rsidR="00957F57" w:rsidRPr="00CA75EB">
        <w:rPr>
          <w:rFonts w:ascii="標楷體" w:eastAsia="標楷體" w:hAnsi="標楷體" w:hint="eastAsia"/>
          <w:color w:val="000000" w:themeColor="text1"/>
          <w:sz w:val="28"/>
        </w:rPr>
        <w:t>1</w:t>
      </w:r>
      <w:r w:rsidR="00A16CEB" w:rsidRPr="00CA75EB">
        <w:rPr>
          <w:rFonts w:ascii="標楷體" w:eastAsia="標楷體" w:hAnsi="標楷體" w:hint="eastAsia"/>
          <w:color w:val="000000" w:themeColor="text1"/>
          <w:sz w:val="28"/>
        </w:rPr>
        <w:t>時</w:t>
      </w:r>
      <w:r w:rsidR="00A16CEB" w:rsidRPr="00CA75EB">
        <w:rPr>
          <w:rFonts w:ascii="標楷體" w:eastAsia="標楷體" w:hAnsi="標楷體"/>
          <w:color w:val="000000" w:themeColor="text1"/>
          <w:sz w:val="28"/>
        </w:rPr>
        <w:t>0</w:t>
      </w:r>
      <w:r w:rsidR="00A16CEB" w:rsidRPr="00CA75EB">
        <w:rPr>
          <w:rFonts w:ascii="標楷體" w:eastAsia="標楷體" w:hAnsi="標楷體" w:hint="eastAsia"/>
          <w:color w:val="000000" w:themeColor="text1"/>
          <w:sz w:val="28"/>
        </w:rPr>
        <w:t>分整在標售機構</w:t>
      </w:r>
      <w:r w:rsidR="00A16CEB" w:rsidRPr="00CA75EB">
        <w:rPr>
          <w:rFonts w:ascii="標楷體" w:eastAsia="標楷體" w:hAnsi="標楷體"/>
          <w:color w:val="000000" w:themeColor="text1"/>
          <w:sz w:val="28"/>
        </w:rPr>
        <w:t>(</w:t>
      </w:r>
      <w:r w:rsidR="00A16CEB" w:rsidRPr="00CA75EB">
        <w:rPr>
          <w:rFonts w:ascii="標楷體" w:eastAsia="標楷體" w:hAnsi="標楷體" w:hint="eastAsia"/>
          <w:color w:val="000000" w:themeColor="text1"/>
          <w:sz w:val="28"/>
        </w:rPr>
        <w:t>高</w:t>
      </w:r>
      <w:r w:rsidR="00A16CEB" w:rsidRPr="004F701E">
        <w:rPr>
          <w:rFonts w:ascii="標楷體" w:eastAsia="標楷體" w:hAnsi="標楷體" w:hint="eastAsia"/>
          <w:color w:val="000000" w:themeColor="text1"/>
          <w:sz w:val="28"/>
        </w:rPr>
        <w:t>雄市前鎮區中山二路</w:t>
      </w:r>
      <w:r w:rsidR="00A16CEB" w:rsidRPr="004F701E">
        <w:rPr>
          <w:rFonts w:ascii="標楷體" w:eastAsia="標楷體" w:hAnsi="標楷體"/>
          <w:color w:val="000000" w:themeColor="text1"/>
          <w:sz w:val="28"/>
        </w:rPr>
        <w:t>91</w:t>
      </w:r>
      <w:r w:rsidR="00A16CEB" w:rsidRPr="004F701E">
        <w:rPr>
          <w:rFonts w:ascii="標楷體" w:eastAsia="標楷體" w:hAnsi="標楷體" w:hint="eastAsia"/>
          <w:color w:val="000000" w:themeColor="text1"/>
          <w:sz w:val="28"/>
        </w:rPr>
        <w:t>號</w:t>
      </w:r>
      <w:r w:rsidR="00A16CEB" w:rsidRPr="004F701E">
        <w:rPr>
          <w:rFonts w:ascii="標楷體" w:eastAsia="標楷體" w:hAnsi="標楷體"/>
          <w:color w:val="000000" w:themeColor="text1"/>
          <w:sz w:val="28"/>
        </w:rPr>
        <w:t>1</w:t>
      </w:r>
      <w:r w:rsidR="00E63754" w:rsidRPr="004F701E">
        <w:rPr>
          <w:rFonts w:ascii="標楷體" w:eastAsia="標楷體" w:hAnsi="標楷體" w:hint="eastAsia"/>
          <w:color w:val="000000" w:themeColor="text1"/>
          <w:sz w:val="28"/>
        </w:rPr>
        <w:t>8</w:t>
      </w:r>
      <w:r w:rsidR="00A16CEB" w:rsidRPr="004F701E">
        <w:rPr>
          <w:rFonts w:ascii="標楷體" w:eastAsia="標楷體" w:hAnsi="標楷體" w:hint="eastAsia"/>
          <w:color w:val="000000" w:themeColor="text1"/>
          <w:sz w:val="28"/>
        </w:rPr>
        <w:t>樓之</w:t>
      </w:r>
      <w:r w:rsidR="00E63754" w:rsidRPr="004F701E">
        <w:rPr>
          <w:rFonts w:ascii="標楷體" w:eastAsia="標楷體" w:hAnsi="標楷體" w:hint="eastAsia"/>
          <w:color w:val="000000" w:themeColor="text1"/>
          <w:sz w:val="28"/>
        </w:rPr>
        <w:t>8</w:t>
      </w:r>
      <w:r w:rsidR="00A16CEB" w:rsidRPr="004F701E">
        <w:rPr>
          <w:rFonts w:ascii="標楷體" w:eastAsia="標楷體" w:hAnsi="標楷體"/>
          <w:color w:val="000000" w:themeColor="text1"/>
          <w:sz w:val="28"/>
        </w:rPr>
        <w:t>)</w:t>
      </w:r>
      <w:r w:rsidR="00A16CEB" w:rsidRPr="004F701E">
        <w:rPr>
          <w:rFonts w:ascii="標楷體" w:eastAsia="標楷體" w:hAnsi="標楷體" w:hint="eastAsia"/>
          <w:color w:val="000000" w:themeColor="text1"/>
          <w:sz w:val="28"/>
        </w:rPr>
        <w:t>投標室當眾開標，當天如因颱風或其它突發事故停止上班，則順延至恢復上班日之第一個工作天上午</w:t>
      </w:r>
      <w:r w:rsidR="00957F57" w:rsidRPr="004F701E">
        <w:rPr>
          <w:rFonts w:ascii="標楷體" w:eastAsia="標楷體" w:hAnsi="標楷體" w:hint="eastAsia"/>
          <w:color w:val="000000" w:themeColor="text1"/>
          <w:sz w:val="28"/>
        </w:rPr>
        <w:t>11</w:t>
      </w:r>
      <w:r w:rsidR="00A16CEB" w:rsidRPr="004F701E">
        <w:rPr>
          <w:rFonts w:ascii="標楷體" w:eastAsia="標楷體" w:hAnsi="標楷體" w:hint="eastAsia"/>
          <w:color w:val="000000" w:themeColor="text1"/>
          <w:sz w:val="28"/>
        </w:rPr>
        <w:t>時</w:t>
      </w:r>
      <w:r w:rsidR="00A16CEB" w:rsidRPr="004F701E">
        <w:rPr>
          <w:rFonts w:ascii="標楷體" w:eastAsia="標楷體" w:hAnsi="標楷體"/>
          <w:color w:val="000000" w:themeColor="text1"/>
          <w:sz w:val="28"/>
        </w:rPr>
        <w:t>0</w:t>
      </w:r>
      <w:r w:rsidR="00A16CEB" w:rsidRPr="004F701E">
        <w:rPr>
          <w:rFonts w:ascii="標楷體" w:eastAsia="標楷體" w:hAnsi="標楷體" w:hint="eastAsia"/>
          <w:color w:val="000000" w:themeColor="text1"/>
          <w:sz w:val="28"/>
        </w:rPr>
        <w:t>分整同地點開標。</w:t>
      </w:r>
    </w:p>
    <w:p w14:paraId="71555B9A" w14:textId="77777777" w:rsidR="00C5138F" w:rsidRDefault="00A16CEB" w:rsidP="00C5138F">
      <w:pPr>
        <w:pStyle w:val="14PT--2"/>
        <w:spacing w:before="120"/>
        <w:ind w:left="560" w:hanging="560"/>
      </w:pPr>
      <w:r w:rsidRPr="0076577B">
        <w:rPr>
          <w:rFonts w:hAnsi="標楷體" w:hint="eastAsia"/>
          <w:color w:val="000000"/>
        </w:rPr>
        <w:t>三、標售之不動產，由投標人自行至現場參觀。</w:t>
      </w:r>
      <w:r w:rsidR="00C5138F">
        <w:rPr>
          <w:rFonts w:ascii="標楷體" w:hAnsi="標楷體"/>
          <w:color w:val="0000FF"/>
          <w:szCs w:val="28"/>
        </w:rPr>
        <w:t>標售土地</w:t>
      </w:r>
      <w:r w:rsidR="00C5138F">
        <w:rPr>
          <w:color w:val="000000"/>
        </w:rPr>
        <w:t>得否</w:t>
      </w:r>
      <w:r w:rsidR="00C5138F">
        <w:rPr>
          <w:rFonts w:ascii="標楷體" w:hAnsi="標楷體"/>
          <w:color w:val="0000FF"/>
          <w:szCs w:val="28"/>
        </w:rPr>
        <w:t>申請</w:t>
      </w:r>
      <w:r w:rsidR="00C5138F">
        <w:rPr>
          <w:color w:val="000000"/>
        </w:rPr>
        <w:t>建築使用</w:t>
      </w:r>
      <w:r w:rsidR="00C5138F">
        <w:rPr>
          <w:rFonts w:ascii="標楷體" w:hAnsi="標楷體"/>
          <w:color w:val="0000FF"/>
          <w:szCs w:val="28"/>
        </w:rPr>
        <w:t>(如：是否為法定空地等)</w:t>
      </w:r>
      <w:r w:rsidR="00C5138F">
        <w:rPr>
          <w:color w:val="000000"/>
        </w:rPr>
        <w:t>，應</w:t>
      </w:r>
      <w:r w:rsidR="00C5138F">
        <w:rPr>
          <w:rFonts w:ascii="標楷體" w:hAnsi="標楷體"/>
          <w:color w:val="0000FF"/>
          <w:szCs w:val="28"/>
        </w:rPr>
        <w:t>由投標人自行負責查證</w:t>
      </w:r>
      <w:r w:rsidR="00C5138F">
        <w:rPr>
          <w:rFonts w:ascii="標楷體" w:hAnsi="標楷體"/>
          <w:color w:val="0000FF"/>
          <w:szCs w:val="28"/>
          <w:lang w:eastAsia="zh-TW"/>
        </w:rPr>
        <w:t>並</w:t>
      </w:r>
      <w:r w:rsidR="00C5138F">
        <w:rPr>
          <w:color w:val="000000"/>
        </w:rPr>
        <w:t>依建築法規評估</w:t>
      </w:r>
      <w:r w:rsidR="00C5138F">
        <w:rPr>
          <w:rFonts w:ascii="標楷體" w:hAnsi="標楷體"/>
          <w:color w:val="0000FF"/>
          <w:szCs w:val="28"/>
        </w:rPr>
        <w:t>，本分署不負瑕疵擔保責任</w:t>
      </w:r>
      <w:r w:rsidR="00C5138F">
        <w:rPr>
          <w:color w:val="000000"/>
        </w:rPr>
        <w:t>。</w:t>
      </w:r>
    </w:p>
    <w:p w14:paraId="5C8CEE77" w14:textId="72A80E9D" w:rsidR="00A16CEB" w:rsidRPr="0076577B" w:rsidRDefault="00A16CEB" w:rsidP="00C5138F">
      <w:pPr>
        <w:pStyle w:val="3"/>
        <w:adjustRightInd/>
        <w:spacing w:beforeLines="0" w:after="120"/>
        <w:jc w:val="both"/>
        <w:rPr>
          <w:rFonts w:hAnsi="標楷體"/>
          <w:color w:val="000000"/>
        </w:rPr>
      </w:pPr>
      <w:r w:rsidRPr="0076577B">
        <w:rPr>
          <w:rFonts w:hAnsi="標楷體" w:hint="eastAsia"/>
          <w:color w:val="000000"/>
        </w:rPr>
        <w:t>四、凡法律許可在中華民國領土內購置不動產之公、私法人</w:t>
      </w:r>
      <w:r w:rsidR="003D79A5">
        <w:rPr>
          <w:rFonts w:hAnsi="標楷體" w:hint="eastAsia"/>
          <w:color w:val="000000"/>
        </w:rPr>
        <w:t>、自然人及其他得為權利主體</w:t>
      </w:r>
      <w:r w:rsidR="00DC1A1B" w:rsidRPr="00922774">
        <w:rPr>
          <w:rFonts w:hAnsi="標楷體"/>
          <w:color w:val="000000"/>
        </w:rPr>
        <w:t>（以下簡稱其他權利主體）</w:t>
      </w:r>
      <w:r w:rsidR="003D79A5">
        <w:rPr>
          <w:rFonts w:hAnsi="標楷體" w:hint="eastAsia"/>
          <w:color w:val="000000"/>
        </w:rPr>
        <w:t>者，</w:t>
      </w:r>
      <w:r w:rsidRPr="0076577B">
        <w:rPr>
          <w:rFonts w:hAnsi="標楷體" w:hint="eastAsia"/>
          <w:color w:val="000000"/>
        </w:rPr>
        <w:t>均得參加投標。外國人參加投標，應受土地法第十七條至第二十條之限制；大陸地區人民、法人、團體或其他機構，或其於第三地區投資之公司參加投標，應受臺灣地區與大陸地區人民關係條例第六十九條之限制</w:t>
      </w:r>
      <w:r w:rsidR="003D79A5">
        <w:rPr>
          <w:rFonts w:hAnsi="標楷體" w:hint="eastAsia"/>
          <w:color w:val="000000"/>
        </w:rPr>
        <w:t>，且於「大陸地區人民來臺投資業別項目」未開放不動產業前禁止陸資投標為住宅及大樓之開發或經營</w:t>
      </w:r>
      <w:r w:rsidRPr="0076577B">
        <w:rPr>
          <w:rFonts w:hAnsi="標楷體" w:hint="eastAsia"/>
          <w:color w:val="000000"/>
        </w:rPr>
        <w:t>。</w:t>
      </w:r>
    </w:p>
    <w:p w14:paraId="25A5296B" w14:textId="77777777" w:rsidR="00A16CEB" w:rsidRDefault="00A16CEB" w:rsidP="00956436">
      <w:pPr>
        <w:adjustRightInd/>
        <w:spacing w:line="400" w:lineRule="exact"/>
        <w:ind w:left="560" w:hangingChars="200" w:hanging="56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w:t>
      </w:r>
      <w:r w:rsidRPr="0076577B">
        <w:rPr>
          <w:rFonts w:ascii="標楷體" w:eastAsia="標楷體" w:hAnsi="標楷體" w:hint="eastAsia"/>
          <w:color w:val="000000"/>
          <w:sz w:val="28"/>
        </w:rPr>
        <w:t>公告標售之不動產如為農業發展條例第三條第十一款所規定之耕地者，得參與投標之私法人必須為該條例第三十四條規定之農民團體、農業企業機構或農業試驗研究機構經取得許可者。</w:t>
      </w:r>
    </w:p>
    <w:p w14:paraId="7F860C1D" w14:textId="139861A4" w:rsidR="00C17172" w:rsidRPr="00C17172" w:rsidRDefault="00C17172" w:rsidP="00956436">
      <w:pPr>
        <w:adjustRightInd/>
        <w:spacing w:line="400" w:lineRule="exact"/>
        <w:ind w:left="560" w:hangingChars="200" w:hanging="560"/>
        <w:jc w:val="both"/>
        <w:textDirection w:val="lrTbV"/>
        <w:rPr>
          <w:rFonts w:ascii="標楷體" w:eastAsia="標楷體" w:hAnsi="標楷體"/>
          <w:color w:val="000000"/>
          <w:sz w:val="28"/>
        </w:rPr>
      </w:pPr>
      <w:r>
        <w:rPr>
          <w:rFonts w:ascii="MS Mincho" w:eastAsiaTheme="minorEastAsia" w:hAnsi="MS Mincho" w:hint="eastAsia"/>
          <w:color w:val="000000"/>
          <w:sz w:val="28"/>
        </w:rPr>
        <w:t xml:space="preserve">　　</w:t>
      </w:r>
      <w:r w:rsidRPr="00C17172">
        <w:rPr>
          <w:rFonts w:ascii="標楷體" w:eastAsia="標楷體" w:hAnsi="標楷體" w:hint="eastAsia"/>
          <w:color w:val="000000"/>
          <w:sz w:val="28"/>
        </w:rPr>
        <w:t>公告標售之不動產為平均地權條例第七十九條之一所規定之住宅者，</w:t>
      </w:r>
      <w:r>
        <w:rPr>
          <w:rFonts w:ascii="標楷體" w:eastAsia="標楷體" w:hAnsi="標楷體" w:hint="eastAsia"/>
          <w:color w:val="000000"/>
          <w:sz w:val="28"/>
        </w:rPr>
        <w:t>參與</w:t>
      </w:r>
      <w:r w:rsidRPr="00C17172">
        <w:rPr>
          <w:rFonts w:ascii="標楷體" w:eastAsia="標楷體" w:hAnsi="標楷體" w:hint="eastAsia"/>
          <w:color w:val="000000"/>
          <w:sz w:val="28"/>
        </w:rPr>
        <w:t>投標之私法人應自行確認符合內政部公告免經許可情形，或於送辦所有權移轉前自行檢具使用計畫依內政部訂定</w:t>
      </w:r>
      <w:r>
        <w:rPr>
          <w:rFonts w:ascii="標楷體" w:eastAsia="標楷體" w:hAnsi="標楷體" w:hint="eastAsia"/>
          <w:color w:val="000000"/>
          <w:sz w:val="28"/>
        </w:rPr>
        <w:t>「私法人買受供住宅使用之房屋許可辦法」申請許可。</w:t>
      </w:r>
    </w:p>
    <w:p w14:paraId="4C32ADB6" w14:textId="3300A4A9" w:rsidR="00A16CEB" w:rsidRPr="0076577B" w:rsidRDefault="00A16CEB" w:rsidP="00956436">
      <w:pPr>
        <w:adjustRightInd/>
        <w:spacing w:before="120" w:line="400" w:lineRule="exact"/>
        <w:ind w:left="560" w:hangingChars="200" w:hanging="560"/>
        <w:jc w:val="both"/>
        <w:textDirection w:val="lrTbV"/>
        <w:rPr>
          <w:rFonts w:ascii="標楷體" w:eastAsia="標楷體" w:hAnsi="標楷體"/>
          <w:color w:val="000000"/>
          <w:sz w:val="28"/>
        </w:rPr>
      </w:pPr>
      <w:r w:rsidRPr="0076577B">
        <w:rPr>
          <w:rFonts w:ascii="標楷體" w:eastAsia="標楷體" w:hAnsi="標楷體" w:hint="eastAsia"/>
          <w:color w:val="000000"/>
          <w:sz w:val="28"/>
        </w:rPr>
        <w:t>五、</w:t>
      </w:r>
      <w:r w:rsidR="00635C99" w:rsidRPr="00922774">
        <w:rPr>
          <w:rFonts w:ascii="標楷體" w:eastAsia="標楷體" w:hAnsi="標楷體"/>
          <w:color w:val="000000"/>
          <w:sz w:val="28"/>
        </w:rPr>
        <w:t>投標單之填寫應依下列規定</w:t>
      </w:r>
      <w:r w:rsidRPr="0076577B">
        <w:rPr>
          <w:rFonts w:ascii="標楷體" w:eastAsia="標楷體" w:hAnsi="標楷體" w:hint="eastAsia"/>
          <w:color w:val="000000"/>
          <w:sz w:val="28"/>
        </w:rPr>
        <w:t>：</w:t>
      </w:r>
    </w:p>
    <w:p w14:paraId="4F3EEFAA" w14:textId="40E62CC6" w:rsidR="00A16CEB" w:rsidRPr="0076577B" w:rsidRDefault="00A16CEB" w:rsidP="00956436">
      <w:pPr>
        <w:adjustRightInd/>
        <w:spacing w:line="400" w:lineRule="exact"/>
        <w:ind w:leftChars="100" w:left="1080"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t>（一）以毛筆、自來水筆、原子筆書寫或機器打印。</w:t>
      </w:r>
    </w:p>
    <w:p w14:paraId="3C7D30B6" w14:textId="77777777" w:rsidR="00A16CEB" w:rsidRPr="0076577B" w:rsidRDefault="00A16CEB" w:rsidP="00956436">
      <w:pPr>
        <w:adjustRightInd/>
        <w:spacing w:line="400" w:lineRule="exact"/>
        <w:ind w:leftChars="100" w:left="1080"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t>（二）投標金額</w:t>
      </w:r>
      <w:r w:rsidRPr="00714632">
        <w:rPr>
          <w:rFonts w:ascii="標楷體" w:eastAsia="標楷體" w:hAnsi="標楷體" w:hint="eastAsia"/>
          <w:b/>
          <w:color w:val="000000"/>
          <w:sz w:val="28"/>
        </w:rPr>
        <w:t>以中文大寫書寫</w:t>
      </w:r>
      <w:r w:rsidRPr="0076577B">
        <w:rPr>
          <w:rFonts w:ascii="標楷體" w:eastAsia="標楷體" w:hAnsi="標楷體" w:hint="eastAsia"/>
          <w:color w:val="000000"/>
          <w:sz w:val="28"/>
        </w:rPr>
        <w:t>，並不得低於標售底價。</w:t>
      </w:r>
    </w:p>
    <w:p w14:paraId="29C29BCC" w14:textId="39638F23" w:rsidR="00A16CEB" w:rsidRPr="0076577B" w:rsidRDefault="00A16CEB" w:rsidP="00956436">
      <w:pPr>
        <w:adjustRightInd/>
        <w:spacing w:line="400" w:lineRule="exact"/>
        <w:ind w:leftChars="100" w:left="1080"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lastRenderedPageBreak/>
        <w:t>（三）填妥投標人姓名、出生年月日、身分證統一編號、住址、電話號碼，法人</w:t>
      </w:r>
      <w:r w:rsidR="00635C99" w:rsidRPr="00922774">
        <w:rPr>
          <w:rFonts w:ascii="標楷體" w:eastAsia="標楷體" w:hAnsi="標楷體"/>
          <w:color w:val="000000"/>
          <w:sz w:val="28"/>
        </w:rPr>
        <w:t>或其他權利主體應註明名稱</w:t>
      </w:r>
      <w:r w:rsidRPr="0076577B">
        <w:rPr>
          <w:rFonts w:ascii="標楷體" w:eastAsia="標楷體" w:hAnsi="標楷體" w:hint="eastAsia"/>
          <w:color w:val="000000"/>
          <w:sz w:val="28"/>
        </w:rPr>
        <w:t>、地址、電話號碼及法人統一編號或經權責單位核發之許可文件字號暨法定代理人姓名，並註明投標人之代理收件人姓名住址。</w:t>
      </w:r>
    </w:p>
    <w:p w14:paraId="29DFA73E" w14:textId="77777777" w:rsidR="00A16CEB" w:rsidRPr="0076577B" w:rsidRDefault="00A16CEB" w:rsidP="00956436">
      <w:pPr>
        <w:adjustRightInd/>
        <w:spacing w:line="400" w:lineRule="exact"/>
        <w:ind w:leftChars="100" w:left="1080"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t>（四）投標人為未成年人，應由法定代理人於投標單內</w:t>
      </w:r>
      <w:r w:rsidRPr="00DC1A1B">
        <w:rPr>
          <w:rFonts w:ascii="標楷體" w:eastAsia="標楷體" w:hAnsi="標楷體" w:hint="eastAsia"/>
          <w:b/>
          <w:bCs/>
          <w:color w:val="000000"/>
          <w:sz w:val="28"/>
        </w:rPr>
        <w:t>簽名並蓋章</w:t>
      </w:r>
      <w:r w:rsidRPr="0076577B">
        <w:rPr>
          <w:rFonts w:ascii="標楷體" w:eastAsia="標楷體" w:hAnsi="標楷體" w:hint="eastAsia"/>
          <w:color w:val="000000"/>
          <w:sz w:val="28"/>
        </w:rPr>
        <w:t>（父母均應列為未成年人之法定代理人，如有協議或經法院判決確定對於未成年子女權利義務之行使或負擔，並辦妥戶籍登記者，僅需列任監護人之父或母，</w:t>
      </w:r>
      <w:r w:rsidRPr="00DC1A1B">
        <w:rPr>
          <w:rFonts w:ascii="標楷體" w:eastAsia="標楷體" w:hAnsi="標楷體" w:hint="eastAsia"/>
          <w:b/>
          <w:bCs/>
          <w:color w:val="000000" w:themeColor="text1"/>
          <w:sz w:val="28"/>
        </w:rPr>
        <w:t>並應檢附戶籍資料</w:t>
      </w:r>
      <w:r w:rsidRPr="0076577B">
        <w:rPr>
          <w:rFonts w:ascii="標楷體" w:eastAsia="標楷體" w:hAnsi="標楷體" w:hint="eastAsia"/>
          <w:color w:val="000000"/>
          <w:sz w:val="28"/>
        </w:rPr>
        <w:t>）。</w:t>
      </w:r>
    </w:p>
    <w:p w14:paraId="041FCFF7" w14:textId="77777777" w:rsidR="00A16CEB" w:rsidRPr="0076577B" w:rsidRDefault="00A16CEB" w:rsidP="00956436">
      <w:pPr>
        <w:adjustRightInd/>
        <w:spacing w:line="400" w:lineRule="exact"/>
        <w:ind w:leftChars="100" w:left="1080"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t>（五）二人以上共同投標時，</w:t>
      </w:r>
      <w:r w:rsidRPr="00DC1A1B">
        <w:rPr>
          <w:rFonts w:ascii="標楷體" w:eastAsia="標楷體" w:hAnsi="標楷體" w:hint="eastAsia"/>
          <w:b/>
          <w:bCs/>
          <w:color w:val="000000"/>
          <w:sz w:val="28"/>
        </w:rPr>
        <w:t>應註明各人應有部分，否則即視為均等</w:t>
      </w:r>
      <w:r w:rsidRPr="0076577B">
        <w:rPr>
          <w:rFonts w:ascii="標楷體" w:eastAsia="標楷體" w:hAnsi="標楷體" w:hint="eastAsia"/>
          <w:color w:val="000000"/>
          <w:sz w:val="28"/>
        </w:rPr>
        <w:t>；並指定一人為代表人，未指定者，以投標單所填之第一人為代表人，投標人不得異議。</w:t>
      </w:r>
    </w:p>
    <w:p w14:paraId="5379F36C" w14:textId="77777777" w:rsidR="00A16CEB" w:rsidRPr="0076577B" w:rsidRDefault="00A16CEB" w:rsidP="00956436">
      <w:pPr>
        <w:adjustRightInd/>
        <w:spacing w:line="400" w:lineRule="exact"/>
        <w:ind w:leftChars="100" w:left="1080"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t>（六）外國法人應加填在臺灣地區送達代收人。</w:t>
      </w:r>
    </w:p>
    <w:p w14:paraId="087C5506" w14:textId="77777777" w:rsidR="00A16CEB" w:rsidRPr="0076577B" w:rsidRDefault="00A16CEB" w:rsidP="009A67BF">
      <w:pPr>
        <w:adjustRightInd/>
        <w:spacing w:beforeLines="50" w:before="120" w:line="400" w:lineRule="exact"/>
        <w:ind w:left="560" w:hangingChars="200" w:hanging="560"/>
        <w:jc w:val="both"/>
        <w:textDirection w:val="lrTbV"/>
        <w:rPr>
          <w:rFonts w:ascii="標楷體" w:eastAsia="標楷體" w:hAnsi="標楷體"/>
          <w:color w:val="000000"/>
          <w:sz w:val="28"/>
        </w:rPr>
      </w:pPr>
      <w:r w:rsidRPr="0076577B">
        <w:rPr>
          <w:rFonts w:ascii="標楷體" w:eastAsia="標楷體" w:hAnsi="標楷體" w:hint="eastAsia"/>
          <w:color w:val="000000"/>
          <w:sz w:val="28"/>
        </w:rPr>
        <w:t>六、投標人應繳投標保證金及繳交方式：</w:t>
      </w:r>
      <w:r w:rsidRPr="0076577B">
        <w:rPr>
          <w:rFonts w:ascii="標楷體" w:eastAsia="標楷體" w:hAnsi="標楷體"/>
          <w:color w:val="000000"/>
          <w:sz w:val="28"/>
        </w:rPr>
        <w:t xml:space="preserve"> </w:t>
      </w:r>
    </w:p>
    <w:p w14:paraId="24D6720A" w14:textId="77777777" w:rsidR="00A16CEB" w:rsidRPr="0076577B" w:rsidRDefault="00A16CEB" w:rsidP="00956436">
      <w:pPr>
        <w:adjustRightInd/>
        <w:spacing w:line="400" w:lineRule="exact"/>
        <w:ind w:leftChars="74" w:left="1018"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t>（一）投標保證金：金額按標售底價百分之十計算，無條件進位至千位，其低於新臺幣一千元或不足一元者，以實際計算金額計收至元。</w:t>
      </w:r>
    </w:p>
    <w:p w14:paraId="51E1BF93" w14:textId="77777777" w:rsidR="00A16CEB" w:rsidRPr="0076577B" w:rsidRDefault="00A16CEB" w:rsidP="00956436">
      <w:pPr>
        <w:adjustRightInd/>
        <w:spacing w:line="400" w:lineRule="exact"/>
        <w:ind w:leftChars="100" w:left="1080" w:hangingChars="300" w:hanging="840"/>
        <w:jc w:val="both"/>
        <w:textDirection w:val="lrTbV"/>
        <w:rPr>
          <w:rFonts w:ascii="標楷體" w:eastAsia="標楷體" w:hAnsi="標楷體"/>
          <w:color w:val="000000"/>
          <w:sz w:val="28"/>
        </w:rPr>
      </w:pPr>
      <w:bookmarkStart w:id="0" w:name="OLE_LINK20"/>
      <w:r w:rsidRPr="0076577B">
        <w:rPr>
          <w:rFonts w:ascii="標楷體" w:eastAsia="標楷體" w:hAnsi="標楷體" w:hint="eastAsia"/>
          <w:color w:val="000000"/>
          <w:sz w:val="28"/>
        </w:rPr>
        <w:t>（二）</w:t>
      </w:r>
      <w:bookmarkEnd w:id="0"/>
      <w:r w:rsidRPr="0076577B">
        <w:rPr>
          <w:rFonts w:ascii="標楷體" w:eastAsia="標楷體" w:hAnsi="標楷體" w:hint="eastAsia"/>
          <w:color w:val="000000"/>
          <w:sz w:val="28"/>
        </w:rPr>
        <w:t>投標保證金，限以下列</w:t>
      </w:r>
      <w:r w:rsidRPr="00A5493C">
        <w:rPr>
          <w:rFonts w:ascii="標楷體" w:eastAsia="標楷體" w:hAnsi="標楷體" w:hint="eastAsia"/>
          <w:b/>
          <w:bCs/>
          <w:color w:val="000000"/>
          <w:sz w:val="28"/>
        </w:rPr>
        <w:t>票據</w:t>
      </w:r>
      <w:r w:rsidRPr="0076577B">
        <w:rPr>
          <w:rFonts w:ascii="標楷體" w:eastAsia="標楷體" w:hAnsi="標楷體" w:hint="eastAsia"/>
          <w:color w:val="000000"/>
          <w:sz w:val="28"/>
        </w:rPr>
        <w:t>繳交：</w:t>
      </w:r>
    </w:p>
    <w:p w14:paraId="5C7F515A" w14:textId="77777777" w:rsidR="00A16CEB" w:rsidRPr="0076577B" w:rsidRDefault="00A16CEB" w:rsidP="00956436">
      <w:pPr>
        <w:adjustRightInd/>
        <w:spacing w:line="400" w:lineRule="exact"/>
        <w:ind w:leftChars="100" w:left="1080" w:hangingChars="300" w:hanging="84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1</w:t>
      </w:r>
      <w:r w:rsidRPr="0076577B">
        <w:rPr>
          <w:rFonts w:ascii="標楷體" w:eastAsia="標楷體" w:hAnsi="標楷體" w:hint="eastAsia"/>
          <w:color w:val="000000"/>
          <w:sz w:val="28"/>
        </w:rPr>
        <w:t>、經政府依法核准於國內經營金融業務之銀行、信託投資公司、信用</w:t>
      </w:r>
    </w:p>
    <w:p w14:paraId="1B60D991" w14:textId="77777777" w:rsidR="00A16CEB" w:rsidRPr="00C21DA7" w:rsidRDefault="00A16CEB" w:rsidP="00956436">
      <w:pPr>
        <w:adjustRightInd/>
        <w:spacing w:line="400" w:lineRule="exact"/>
        <w:ind w:leftChars="100" w:left="1080" w:hangingChars="300" w:hanging="840"/>
        <w:jc w:val="both"/>
        <w:textDirection w:val="lrTbV"/>
        <w:rPr>
          <w:rFonts w:ascii="標楷體" w:eastAsia="標楷體" w:hAnsi="標楷體"/>
          <w:b/>
          <w:bCs/>
          <w:color w:val="000000"/>
          <w:sz w:val="28"/>
        </w:rPr>
      </w:pPr>
      <w:r w:rsidRPr="0076577B">
        <w:rPr>
          <w:rFonts w:ascii="標楷體" w:eastAsia="標楷體" w:hAnsi="標楷體"/>
          <w:color w:val="000000"/>
          <w:sz w:val="28"/>
        </w:rPr>
        <w:t xml:space="preserve">         </w:t>
      </w:r>
      <w:r w:rsidRPr="0076577B">
        <w:rPr>
          <w:rFonts w:ascii="標楷體" w:eastAsia="標楷體" w:hAnsi="標楷體" w:hint="eastAsia"/>
          <w:color w:val="000000"/>
          <w:sz w:val="28"/>
        </w:rPr>
        <w:t>合作社、郵局、農會或漁會為發票人及付款人，且受款人為</w:t>
      </w:r>
      <w:r w:rsidRPr="00C21DA7">
        <w:rPr>
          <w:rFonts w:ascii="標楷體" w:eastAsia="標楷體" w:hAnsi="標楷體" w:hint="eastAsia"/>
          <w:b/>
          <w:bCs/>
          <w:color w:val="000000"/>
          <w:sz w:val="28"/>
        </w:rPr>
        <w:t>財政部</w:t>
      </w:r>
    </w:p>
    <w:p w14:paraId="6D874A6B" w14:textId="22CA089E" w:rsidR="00A16CEB" w:rsidRPr="0076577B" w:rsidRDefault="00A16CEB" w:rsidP="00956436">
      <w:pPr>
        <w:adjustRightInd/>
        <w:spacing w:line="400" w:lineRule="exact"/>
        <w:ind w:leftChars="100" w:left="1081" w:hangingChars="300" w:hanging="841"/>
        <w:jc w:val="both"/>
        <w:textDirection w:val="lrTbV"/>
        <w:rPr>
          <w:rFonts w:ascii="標楷體" w:eastAsia="標楷體" w:hAnsi="標楷體"/>
          <w:color w:val="000000"/>
          <w:sz w:val="28"/>
        </w:rPr>
      </w:pPr>
      <w:r w:rsidRPr="00C21DA7">
        <w:rPr>
          <w:rFonts w:ascii="標楷體" w:eastAsia="標楷體" w:hAnsi="標楷體"/>
          <w:b/>
          <w:bCs/>
          <w:color w:val="000000"/>
          <w:sz w:val="28"/>
        </w:rPr>
        <w:t xml:space="preserve">         </w:t>
      </w:r>
      <w:r w:rsidRPr="00C21DA7">
        <w:rPr>
          <w:rFonts w:ascii="標楷體" w:eastAsia="標楷體" w:hAnsi="標楷體" w:hint="eastAsia"/>
          <w:b/>
          <w:bCs/>
          <w:color w:val="000000"/>
          <w:sz w:val="28"/>
        </w:rPr>
        <w:t>國有財產署南區分署</w:t>
      </w:r>
      <w:r w:rsidR="001D52A2" w:rsidRPr="00922774">
        <w:rPr>
          <w:rFonts w:ascii="標楷體" w:eastAsia="標楷體" w:hAnsi="標楷體" w:hint="eastAsia"/>
          <w:b/>
          <w:bCs/>
          <w:color w:val="000000"/>
          <w:sz w:val="28"/>
        </w:rPr>
        <w:t>或空白</w:t>
      </w:r>
      <w:r w:rsidRPr="0076577B">
        <w:rPr>
          <w:rFonts w:ascii="標楷體" w:eastAsia="標楷體" w:hAnsi="標楷體" w:hint="eastAsia"/>
          <w:color w:val="000000"/>
          <w:sz w:val="28"/>
        </w:rPr>
        <w:t>之劃線支票或保付支票。</w:t>
      </w:r>
    </w:p>
    <w:p w14:paraId="7A3ED44B" w14:textId="77777777" w:rsidR="00A16CEB" w:rsidRPr="0076577B" w:rsidRDefault="00A16CEB" w:rsidP="00956436">
      <w:pPr>
        <w:adjustRightInd/>
        <w:spacing w:line="400" w:lineRule="exact"/>
        <w:ind w:leftChars="100" w:left="1080" w:hangingChars="300" w:hanging="84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2</w:t>
      </w:r>
      <w:r w:rsidRPr="0076577B">
        <w:rPr>
          <w:rFonts w:ascii="標楷體" w:eastAsia="標楷體" w:hAnsi="標楷體" w:hint="eastAsia"/>
          <w:color w:val="000000"/>
          <w:sz w:val="28"/>
        </w:rPr>
        <w:t>、郵局之匯票。</w:t>
      </w:r>
    </w:p>
    <w:p w14:paraId="576330F7" w14:textId="77777777" w:rsidR="00A16CEB" w:rsidRPr="0076577B" w:rsidRDefault="00A16CEB" w:rsidP="00956436">
      <w:pPr>
        <w:adjustRightInd/>
        <w:spacing w:line="400" w:lineRule="exact"/>
        <w:ind w:leftChars="100" w:left="1080" w:hangingChars="300" w:hanging="84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3</w:t>
      </w:r>
      <w:r w:rsidRPr="0076577B">
        <w:rPr>
          <w:rFonts w:ascii="標楷體" w:eastAsia="標楷體" w:hAnsi="標楷體" w:hint="eastAsia"/>
          <w:color w:val="000000"/>
          <w:sz w:val="28"/>
        </w:rPr>
        <w:t>、投標保證金之受款人非</w:t>
      </w:r>
      <w:r w:rsidRPr="00C21DA7">
        <w:rPr>
          <w:rFonts w:ascii="標楷體" w:eastAsia="標楷體" w:hAnsi="標楷體" w:hint="eastAsia"/>
          <w:b/>
          <w:bCs/>
          <w:color w:val="000000"/>
          <w:sz w:val="28"/>
        </w:rPr>
        <w:t>財政部國有財產署南區分署</w:t>
      </w:r>
      <w:r w:rsidRPr="0076577B">
        <w:rPr>
          <w:rFonts w:ascii="標楷體" w:eastAsia="標楷體" w:hAnsi="標楷體" w:hint="eastAsia"/>
          <w:color w:val="000000"/>
          <w:sz w:val="28"/>
        </w:rPr>
        <w:t>者，應經所載受</w:t>
      </w:r>
    </w:p>
    <w:p w14:paraId="135A46FB" w14:textId="77777777" w:rsidR="00A16CEB" w:rsidRPr="0076577B" w:rsidRDefault="00A16CEB" w:rsidP="00956436">
      <w:pPr>
        <w:adjustRightInd/>
        <w:spacing w:line="400" w:lineRule="exact"/>
        <w:ind w:leftChars="100" w:left="1080" w:hangingChars="300" w:hanging="84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w:t>
      </w:r>
      <w:r w:rsidRPr="0076577B">
        <w:rPr>
          <w:rFonts w:ascii="標楷體" w:eastAsia="標楷體" w:hAnsi="標楷體" w:hint="eastAsia"/>
          <w:color w:val="000000"/>
          <w:sz w:val="28"/>
        </w:rPr>
        <w:t>款人背書且票據上不得記載禁止背書轉讓。</w:t>
      </w:r>
    </w:p>
    <w:p w14:paraId="0961B718" w14:textId="0DEEC1B1" w:rsidR="00A16CEB" w:rsidRPr="0076577B" w:rsidRDefault="00A16CEB" w:rsidP="00956436">
      <w:pPr>
        <w:adjustRightInd/>
        <w:spacing w:before="120" w:after="120" w:line="400" w:lineRule="exact"/>
        <w:ind w:left="560" w:hangingChars="200" w:hanging="560"/>
        <w:textDirection w:val="lrTbV"/>
        <w:rPr>
          <w:rFonts w:ascii="標楷體" w:eastAsia="標楷體" w:hAnsi="標楷體"/>
          <w:color w:val="000000"/>
          <w:sz w:val="28"/>
        </w:rPr>
      </w:pPr>
      <w:r w:rsidRPr="0076577B">
        <w:rPr>
          <w:rFonts w:ascii="標楷體" w:eastAsia="標楷體" w:hAnsi="標楷體" w:hint="eastAsia"/>
          <w:color w:val="000000"/>
          <w:sz w:val="28"/>
        </w:rPr>
        <w:t>七、投標人應以郵遞方式，連同投標單及投標保證金用掛號函件於</w:t>
      </w:r>
      <w:r w:rsidR="00AC2BD7">
        <w:rPr>
          <w:rFonts w:ascii="標楷體" w:eastAsia="標楷體" w:hAnsi="標楷體" w:hint="eastAsia"/>
          <w:color w:val="000000"/>
          <w:sz w:val="28"/>
        </w:rPr>
        <w:t>受理投標期間</w:t>
      </w:r>
      <w:r w:rsidRPr="0076577B">
        <w:rPr>
          <w:rFonts w:ascii="標楷體" w:eastAsia="標楷體" w:hAnsi="標楷體" w:hint="eastAsia"/>
          <w:color w:val="000000"/>
          <w:sz w:val="28"/>
          <w:szCs w:val="28"/>
        </w:rPr>
        <w:t>寄達</w:t>
      </w:r>
      <w:r w:rsidRPr="009B22CA">
        <w:rPr>
          <w:rFonts w:ascii="標楷體" w:eastAsia="標楷體" w:hAnsi="標楷體" w:hint="eastAsia"/>
          <w:b/>
          <w:color w:val="000000"/>
          <w:sz w:val="32"/>
          <w:szCs w:val="32"/>
        </w:rPr>
        <w:t>高雄郵局</w:t>
      </w:r>
      <w:r w:rsidRPr="00517D2E">
        <w:rPr>
          <w:rFonts w:ascii="標楷體" w:eastAsia="標楷體" w:hAnsi="標楷體" w:hint="eastAsia"/>
          <w:b/>
          <w:color w:val="FF0000"/>
          <w:sz w:val="32"/>
          <w:szCs w:val="32"/>
        </w:rPr>
        <w:t>第</w:t>
      </w:r>
      <w:r w:rsidR="001B3333" w:rsidRPr="00517D2E">
        <w:rPr>
          <w:rFonts w:ascii="標楷體" w:eastAsia="標楷體" w:hAnsi="標楷體" w:hint="eastAsia"/>
          <w:b/>
          <w:color w:val="FF0000"/>
          <w:sz w:val="32"/>
          <w:szCs w:val="32"/>
        </w:rPr>
        <w:t>36</w:t>
      </w:r>
      <w:r w:rsidRPr="00517D2E">
        <w:rPr>
          <w:rFonts w:ascii="標楷體" w:eastAsia="標楷體" w:hAnsi="標楷體"/>
          <w:b/>
          <w:color w:val="FF0000"/>
          <w:sz w:val="32"/>
          <w:szCs w:val="32"/>
        </w:rPr>
        <w:t>-</w:t>
      </w:r>
      <w:r w:rsidR="004F701E">
        <w:rPr>
          <w:rFonts w:ascii="標楷體" w:eastAsia="標楷體" w:hAnsi="標楷體" w:hint="eastAsia"/>
          <w:b/>
          <w:color w:val="FF0000"/>
          <w:sz w:val="32"/>
          <w:szCs w:val="32"/>
        </w:rPr>
        <w:t>2</w:t>
      </w:r>
      <w:r w:rsidR="00CA60C8">
        <w:rPr>
          <w:rFonts w:ascii="標楷體" w:eastAsia="標楷體" w:hAnsi="標楷體" w:hint="eastAsia"/>
          <w:b/>
          <w:color w:val="FF0000"/>
          <w:sz w:val="32"/>
          <w:szCs w:val="32"/>
        </w:rPr>
        <w:t>24</w:t>
      </w:r>
      <w:r w:rsidRPr="00517D2E">
        <w:rPr>
          <w:rFonts w:ascii="標楷體" w:eastAsia="標楷體" w:hAnsi="標楷體" w:hint="eastAsia"/>
          <w:b/>
          <w:color w:val="FF0000"/>
          <w:sz w:val="32"/>
          <w:szCs w:val="32"/>
        </w:rPr>
        <w:t>號</w:t>
      </w:r>
      <w:r w:rsidRPr="009B22CA">
        <w:rPr>
          <w:rFonts w:ascii="標楷體" w:eastAsia="標楷體" w:hAnsi="標楷體" w:hint="eastAsia"/>
          <w:color w:val="000000"/>
          <w:sz w:val="28"/>
          <w:szCs w:val="28"/>
        </w:rPr>
        <w:t>。</w:t>
      </w:r>
      <w:r w:rsidRPr="0076577B">
        <w:rPr>
          <w:rFonts w:ascii="標楷體" w:eastAsia="標楷體" w:hAnsi="標楷體" w:hint="eastAsia"/>
          <w:color w:val="000000"/>
          <w:sz w:val="28"/>
          <w:szCs w:val="28"/>
        </w:rPr>
        <w:t>逾期寄達者，</w:t>
      </w:r>
      <w:r w:rsidRPr="0076577B">
        <w:rPr>
          <w:rFonts w:ascii="標楷體" w:eastAsia="標楷體" w:hAnsi="標楷體" w:hint="eastAsia"/>
          <w:color w:val="000000"/>
          <w:sz w:val="28"/>
        </w:rPr>
        <w:t>由投標人逕洽郵局辦理原件退還。</w:t>
      </w:r>
    </w:p>
    <w:p w14:paraId="04B9D822" w14:textId="77777777" w:rsidR="00A16CEB" w:rsidRPr="0076577B" w:rsidRDefault="00A16CEB" w:rsidP="00956436">
      <w:pPr>
        <w:adjustRightInd/>
        <w:spacing w:line="400" w:lineRule="exact"/>
        <w:ind w:leftChars="117" w:left="1121" w:hangingChars="300" w:hanging="84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w:t>
      </w:r>
      <w:r w:rsidRPr="0076577B">
        <w:rPr>
          <w:rFonts w:ascii="標楷體" w:eastAsia="標楷體" w:hAnsi="標楷體" w:hint="eastAsia"/>
          <w:color w:val="000000"/>
          <w:sz w:val="28"/>
        </w:rPr>
        <w:t>投標人一經投標後，不得撤標；得標後僅得以其為得標不動產之登記名義</w:t>
      </w:r>
    </w:p>
    <w:p w14:paraId="68A53D9B" w14:textId="77777777" w:rsidR="00A16CEB" w:rsidRPr="0076577B" w:rsidRDefault="00A16CEB" w:rsidP="00956436">
      <w:pPr>
        <w:adjustRightInd/>
        <w:spacing w:line="400" w:lineRule="exact"/>
        <w:ind w:leftChars="117" w:left="1121" w:hangingChars="300" w:hanging="84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w:t>
      </w:r>
      <w:r w:rsidRPr="0076577B">
        <w:rPr>
          <w:rFonts w:ascii="標楷體" w:eastAsia="標楷體" w:hAnsi="標楷體" w:hint="eastAsia"/>
          <w:color w:val="000000"/>
          <w:sz w:val="28"/>
        </w:rPr>
        <w:t>人。</w:t>
      </w:r>
    </w:p>
    <w:p w14:paraId="2639586C" w14:textId="77777777" w:rsidR="00A16CEB" w:rsidRPr="0076577B" w:rsidRDefault="00A16CEB" w:rsidP="00956436">
      <w:pPr>
        <w:adjustRightInd/>
        <w:spacing w:before="120" w:after="120" w:line="400" w:lineRule="exact"/>
        <w:ind w:left="560" w:hangingChars="200" w:hanging="560"/>
        <w:jc w:val="both"/>
        <w:textDirection w:val="lrTbV"/>
        <w:rPr>
          <w:rFonts w:ascii="標楷體" w:eastAsia="標楷體" w:hAnsi="標楷體"/>
          <w:color w:val="000000"/>
          <w:sz w:val="28"/>
        </w:rPr>
      </w:pPr>
      <w:r w:rsidRPr="0076577B">
        <w:rPr>
          <w:rFonts w:ascii="標楷體" w:eastAsia="標楷體" w:hAnsi="標楷體" w:hint="eastAsia"/>
          <w:color w:val="000000"/>
          <w:sz w:val="28"/>
        </w:rPr>
        <w:t>八、投標人可於開標當時到場參觀。</w:t>
      </w:r>
    </w:p>
    <w:p w14:paraId="0101FD68" w14:textId="77777777" w:rsidR="00A16CEB" w:rsidRPr="0076577B" w:rsidRDefault="00A16CEB" w:rsidP="00956436">
      <w:pPr>
        <w:adjustRightInd/>
        <w:spacing w:before="120" w:after="120" w:line="400" w:lineRule="exact"/>
        <w:ind w:left="560" w:hangingChars="200" w:hanging="560"/>
        <w:textDirection w:val="lrTbV"/>
        <w:rPr>
          <w:rFonts w:ascii="標楷體" w:eastAsia="標楷體" w:hAnsi="標楷體"/>
          <w:color w:val="000000"/>
          <w:sz w:val="28"/>
        </w:rPr>
      </w:pPr>
      <w:r w:rsidRPr="0076577B">
        <w:rPr>
          <w:rFonts w:ascii="標楷體" w:eastAsia="標楷體" w:hAnsi="標楷體" w:hint="eastAsia"/>
          <w:color w:val="000000"/>
          <w:sz w:val="28"/>
        </w:rPr>
        <w:t>九、開標決標：</w:t>
      </w:r>
    </w:p>
    <w:p w14:paraId="44632DE9" w14:textId="38BD2B14" w:rsidR="00A16CEB" w:rsidRPr="0076577B" w:rsidRDefault="00A16CEB" w:rsidP="00956436">
      <w:pPr>
        <w:adjustRightInd/>
        <w:spacing w:line="400" w:lineRule="exact"/>
        <w:ind w:leftChars="100" w:left="1080" w:hangingChars="300" w:hanging="84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w:t>
      </w:r>
      <w:r w:rsidRPr="0076577B">
        <w:rPr>
          <w:rFonts w:ascii="標楷體" w:eastAsia="標楷體" w:hAnsi="標楷體" w:hint="eastAsia"/>
          <w:color w:val="000000"/>
          <w:sz w:val="28"/>
        </w:rPr>
        <w:t>一</w:t>
      </w:r>
      <w:r w:rsidRPr="0076577B">
        <w:rPr>
          <w:rFonts w:ascii="標楷體" w:eastAsia="標楷體" w:hAnsi="標楷體"/>
          <w:color w:val="000000"/>
          <w:sz w:val="28"/>
        </w:rPr>
        <w:t>)</w:t>
      </w:r>
      <w:r w:rsidRPr="0076577B">
        <w:rPr>
          <w:rFonts w:ascii="標楷體" w:eastAsia="標楷體" w:hAnsi="標楷體" w:hint="eastAsia"/>
          <w:color w:val="000000"/>
          <w:sz w:val="28"/>
        </w:rPr>
        <w:t>由標售機構</w:t>
      </w:r>
      <w:r w:rsidR="009D4350">
        <w:rPr>
          <w:rFonts w:ascii="標楷體" w:eastAsia="標楷體" w:hAnsi="標楷體" w:hint="eastAsia"/>
          <w:color w:val="000000"/>
          <w:sz w:val="28"/>
        </w:rPr>
        <w:t>派員</w:t>
      </w:r>
      <w:r w:rsidRPr="0076577B">
        <w:rPr>
          <w:rFonts w:ascii="標楷體" w:eastAsia="標楷體" w:hAnsi="標楷體" w:hint="eastAsia"/>
          <w:color w:val="000000"/>
          <w:sz w:val="28"/>
        </w:rPr>
        <w:t>前往郵局，於開標時間前一小時</w:t>
      </w:r>
      <w:r w:rsidR="00EB7DAC">
        <w:rPr>
          <w:rFonts w:ascii="標楷體" w:eastAsia="標楷體" w:hAnsi="標楷體" w:hint="eastAsia"/>
          <w:color w:val="000000"/>
          <w:sz w:val="28"/>
        </w:rPr>
        <w:t>，開啟信箱</w:t>
      </w:r>
      <w:r w:rsidRPr="0076577B">
        <w:rPr>
          <w:rFonts w:ascii="標楷體" w:eastAsia="標楷體" w:hAnsi="標楷體" w:hint="eastAsia"/>
          <w:color w:val="000000"/>
          <w:sz w:val="28"/>
        </w:rPr>
        <w:t>取回投標函件，並作成紀錄，於開標時當眾點明拆封，</w:t>
      </w:r>
      <w:r w:rsidR="001D52A2" w:rsidRPr="00A5493C">
        <w:rPr>
          <w:rFonts w:ascii="標楷體" w:eastAsia="標楷體" w:hAnsi="標楷體"/>
          <w:color w:val="000000"/>
          <w:sz w:val="28"/>
        </w:rPr>
        <w:t>就</w:t>
      </w:r>
      <w:r w:rsidR="001D52A2" w:rsidRPr="00922774">
        <w:rPr>
          <w:rFonts w:ascii="標楷體" w:eastAsia="標楷體" w:hAnsi="標楷體"/>
          <w:color w:val="000000"/>
          <w:sz w:val="28"/>
        </w:rPr>
        <w:t>各標號最高標價及次高標價者進行審查，經審查有投標無效者，則按標價高低依序遞補審查，並逐標公布所有投標人及其投標金額</w:t>
      </w:r>
      <w:r w:rsidRPr="00922774">
        <w:rPr>
          <w:rFonts w:ascii="標楷體" w:eastAsia="標楷體" w:hAnsi="標楷體" w:hint="eastAsia"/>
          <w:color w:val="000000"/>
          <w:sz w:val="28"/>
        </w:rPr>
        <w:t>。</w:t>
      </w:r>
    </w:p>
    <w:p w14:paraId="2BE52727" w14:textId="77777777" w:rsidR="00A16CEB" w:rsidRPr="0076577B" w:rsidRDefault="00A16CEB" w:rsidP="00956436">
      <w:pPr>
        <w:adjustRightInd/>
        <w:spacing w:line="400" w:lineRule="exact"/>
        <w:ind w:leftChars="100" w:left="1080" w:hangingChars="300" w:hanging="84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w:t>
      </w:r>
      <w:r w:rsidRPr="0076577B">
        <w:rPr>
          <w:rFonts w:ascii="標楷體" w:eastAsia="標楷體" w:hAnsi="標楷體" w:hint="eastAsia"/>
          <w:color w:val="000000"/>
          <w:sz w:val="28"/>
        </w:rPr>
        <w:t>二</w:t>
      </w:r>
      <w:r w:rsidRPr="0076577B">
        <w:rPr>
          <w:rFonts w:ascii="標楷體" w:eastAsia="標楷體" w:hAnsi="標楷體"/>
          <w:color w:val="000000"/>
          <w:sz w:val="28"/>
        </w:rPr>
        <w:t>)</w:t>
      </w:r>
      <w:r w:rsidRPr="0076577B">
        <w:rPr>
          <w:rFonts w:ascii="標楷體" w:eastAsia="標楷體" w:hAnsi="標楷體" w:hint="eastAsia"/>
          <w:color w:val="000000"/>
          <w:sz w:val="28"/>
        </w:rPr>
        <w:t>有下列情形之一者，投標無效：</w:t>
      </w:r>
    </w:p>
    <w:p w14:paraId="111BCA81" w14:textId="77777777" w:rsidR="00A16CEB" w:rsidRPr="0076577B" w:rsidRDefault="00A16CEB" w:rsidP="00956436">
      <w:pPr>
        <w:adjustRightInd/>
        <w:spacing w:line="400" w:lineRule="exact"/>
        <w:ind w:leftChars="300" w:left="1280" w:hangingChars="200" w:hanging="560"/>
        <w:jc w:val="both"/>
        <w:textDirection w:val="lrTbV"/>
        <w:rPr>
          <w:rFonts w:ascii="標楷體" w:eastAsia="標楷體" w:hAnsi="標楷體"/>
          <w:color w:val="000000"/>
          <w:sz w:val="28"/>
        </w:rPr>
      </w:pPr>
      <w:r w:rsidRPr="0076577B">
        <w:rPr>
          <w:rFonts w:ascii="標楷體" w:eastAsia="標楷體" w:hAnsi="標楷體"/>
          <w:color w:val="000000"/>
          <w:sz w:val="28"/>
        </w:rPr>
        <w:lastRenderedPageBreak/>
        <w:t xml:space="preserve">   1</w:t>
      </w:r>
      <w:r w:rsidRPr="0076577B">
        <w:rPr>
          <w:rFonts w:ascii="標楷體" w:eastAsia="標楷體" w:hAnsi="標楷體" w:hint="eastAsia"/>
          <w:color w:val="000000"/>
          <w:sz w:val="28"/>
        </w:rPr>
        <w:t>、投標單及投標保證金票據，二者缺其一者。</w:t>
      </w:r>
    </w:p>
    <w:p w14:paraId="72346757" w14:textId="13E244CD" w:rsidR="00A16CEB" w:rsidRPr="0076577B" w:rsidRDefault="00A16CEB" w:rsidP="00956436">
      <w:pPr>
        <w:adjustRightInd/>
        <w:spacing w:line="400" w:lineRule="exact"/>
        <w:ind w:leftChars="300" w:left="1280" w:hangingChars="200" w:hanging="56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2</w:t>
      </w:r>
      <w:r w:rsidRPr="0076577B">
        <w:rPr>
          <w:rFonts w:ascii="標楷體" w:eastAsia="標楷體" w:hAnsi="標楷體" w:hint="eastAsia"/>
          <w:color w:val="000000"/>
          <w:sz w:val="28"/>
        </w:rPr>
        <w:t>、投標保證金金額不足或票據不符本須知第</w:t>
      </w:r>
      <w:r w:rsidR="009D4350">
        <w:rPr>
          <w:rFonts w:ascii="標楷體" w:eastAsia="標楷體" w:hAnsi="標楷體" w:hint="eastAsia"/>
          <w:color w:val="000000"/>
          <w:sz w:val="28"/>
        </w:rPr>
        <w:t>六</w:t>
      </w:r>
      <w:r w:rsidRPr="0076577B">
        <w:rPr>
          <w:rFonts w:ascii="標楷體" w:eastAsia="標楷體" w:hAnsi="標楷體" w:hint="eastAsia"/>
          <w:color w:val="000000"/>
          <w:sz w:val="28"/>
        </w:rPr>
        <w:t>點規定者。</w:t>
      </w:r>
    </w:p>
    <w:p w14:paraId="5F6D6273" w14:textId="77777777" w:rsidR="00A16CEB" w:rsidRPr="0076577B" w:rsidRDefault="00A16CEB" w:rsidP="00956436">
      <w:pPr>
        <w:adjustRightInd/>
        <w:spacing w:line="400" w:lineRule="exact"/>
        <w:ind w:leftChars="300" w:left="1280" w:hangingChars="200" w:hanging="56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3</w:t>
      </w:r>
      <w:r w:rsidRPr="0076577B">
        <w:rPr>
          <w:rFonts w:ascii="標楷體" w:eastAsia="標楷體" w:hAnsi="標楷體" w:hint="eastAsia"/>
          <w:color w:val="000000"/>
          <w:sz w:val="28"/>
        </w:rPr>
        <w:t>、投標單所填投標金額</w:t>
      </w:r>
      <w:r w:rsidRPr="001865A6">
        <w:rPr>
          <w:rFonts w:ascii="標楷體" w:eastAsia="標楷體" w:hAnsi="標楷體" w:hint="eastAsia"/>
          <w:b/>
          <w:bCs/>
          <w:color w:val="000000"/>
          <w:sz w:val="28"/>
        </w:rPr>
        <w:t>經塗改未認章</w:t>
      </w:r>
      <w:r w:rsidRPr="0076577B">
        <w:rPr>
          <w:rFonts w:ascii="標楷體" w:eastAsia="標楷體" w:hAnsi="標楷體" w:hint="eastAsia"/>
          <w:color w:val="000000"/>
          <w:sz w:val="28"/>
        </w:rPr>
        <w:t>、或雖經認章而無法辨識、或</w:t>
      </w:r>
    </w:p>
    <w:p w14:paraId="0266BAB6" w14:textId="77777777" w:rsidR="00A16CEB" w:rsidRPr="0076577B" w:rsidRDefault="00A16CEB" w:rsidP="00956436">
      <w:pPr>
        <w:adjustRightInd/>
        <w:spacing w:line="400" w:lineRule="exact"/>
        <w:ind w:leftChars="300" w:left="1280" w:hangingChars="200" w:hanging="56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w:t>
      </w:r>
      <w:r w:rsidRPr="0076577B">
        <w:rPr>
          <w:rFonts w:ascii="標楷體" w:eastAsia="標楷體" w:hAnsi="標楷體" w:hint="eastAsia"/>
          <w:color w:val="000000"/>
          <w:sz w:val="28"/>
        </w:rPr>
        <w:t>低於標售底價、或未以</w:t>
      </w:r>
      <w:r w:rsidRPr="0076577B">
        <w:rPr>
          <w:rFonts w:ascii="標楷體" w:eastAsia="標楷體" w:hAnsi="標楷體" w:hint="eastAsia"/>
          <w:b/>
          <w:color w:val="000000"/>
          <w:sz w:val="28"/>
        </w:rPr>
        <w:t>中文大寫</w:t>
      </w:r>
      <w:r w:rsidRPr="0076577B">
        <w:rPr>
          <w:rFonts w:ascii="標楷體" w:eastAsia="標楷體" w:hAnsi="標楷體" w:hint="eastAsia"/>
          <w:color w:val="000000"/>
          <w:sz w:val="28"/>
        </w:rPr>
        <w:t>者。</w:t>
      </w:r>
    </w:p>
    <w:p w14:paraId="3A157EEE" w14:textId="77777777" w:rsidR="00A16CEB" w:rsidRPr="0076577B" w:rsidRDefault="00A16CEB" w:rsidP="00956436">
      <w:pPr>
        <w:adjustRightInd/>
        <w:spacing w:line="400" w:lineRule="exact"/>
        <w:ind w:leftChars="300" w:left="1280" w:hangingChars="200" w:hanging="56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4</w:t>
      </w:r>
      <w:r w:rsidRPr="0076577B">
        <w:rPr>
          <w:rFonts w:ascii="標楷體" w:eastAsia="標楷體" w:hAnsi="標楷體" w:hint="eastAsia"/>
          <w:color w:val="000000"/>
          <w:sz w:val="28"/>
        </w:rPr>
        <w:t>、投標人為未成年人，其未依本須知第五點第四款規定投標者。</w:t>
      </w:r>
    </w:p>
    <w:p w14:paraId="65B34DBF" w14:textId="77777777" w:rsidR="00A16CEB" w:rsidRPr="0076577B" w:rsidRDefault="00A16CEB" w:rsidP="00956436">
      <w:pPr>
        <w:adjustRightInd/>
        <w:spacing w:line="400" w:lineRule="exact"/>
        <w:ind w:leftChars="300" w:left="1280" w:hangingChars="200" w:hanging="56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5</w:t>
      </w:r>
      <w:r w:rsidRPr="0076577B">
        <w:rPr>
          <w:rFonts w:ascii="標楷體" w:eastAsia="標楷體" w:hAnsi="標楷體" w:hint="eastAsia"/>
          <w:color w:val="000000"/>
          <w:sz w:val="28"/>
        </w:rPr>
        <w:t>、投標單所填標的物、姓名等，經認定無法辨識者。</w:t>
      </w:r>
    </w:p>
    <w:p w14:paraId="2ABA8EB3" w14:textId="77777777" w:rsidR="00A16CEB" w:rsidRPr="0076577B" w:rsidRDefault="00A16CEB" w:rsidP="00956436">
      <w:pPr>
        <w:adjustRightInd/>
        <w:spacing w:line="400" w:lineRule="exact"/>
        <w:ind w:leftChars="300" w:left="1280" w:hangingChars="200" w:hanging="56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6</w:t>
      </w:r>
      <w:r w:rsidRPr="0076577B">
        <w:rPr>
          <w:rFonts w:ascii="標楷體" w:eastAsia="標楷體" w:hAnsi="標楷體" w:hint="eastAsia"/>
          <w:color w:val="000000"/>
          <w:sz w:val="28"/>
        </w:rPr>
        <w:t>、投標單之格式與標售機構規定之格式不符者。</w:t>
      </w:r>
    </w:p>
    <w:p w14:paraId="52013B99" w14:textId="77777777" w:rsidR="00A16CEB" w:rsidRPr="0076577B" w:rsidRDefault="00A16CEB" w:rsidP="00956436">
      <w:pPr>
        <w:adjustRightInd/>
        <w:spacing w:line="400" w:lineRule="exact"/>
        <w:ind w:leftChars="300" w:left="1280" w:hangingChars="200" w:hanging="56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7</w:t>
      </w:r>
      <w:r w:rsidRPr="0076577B">
        <w:rPr>
          <w:rFonts w:ascii="標楷體" w:eastAsia="標楷體" w:hAnsi="標楷體" w:hint="eastAsia"/>
          <w:color w:val="000000"/>
          <w:sz w:val="28"/>
        </w:rPr>
        <w:t>、投標保證金票據之受款人非財政部國有財產署南區分署，且未經</w:t>
      </w:r>
    </w:p>
    <w:p w14:paraId="14583CDE" w14:textId="77777777" w:rsidR="00A16CEB" w:rsidRDefault="00A16CEB" w:rsidP="00956436">
      <w:pPr>
        <w:adjustRightInd/>
        <w:spacing w:line="400" w:lineRule="exact"/>
        <w:ind w:leftChars="300" w:left="1280" w:hangingChars="200" w:hanging="56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w:t>
      </w:r>
      <w:r w:rsidRPr="0076577B">
        <w:rPr>
          <w:rFonts w:ascii="標楷體" w:eastAsia="標楷體" w:hAnsi="標楷體" w:hint="eastAsia"/>
          <w:color w:val="000000"/>
          <w:sz w:val="28"/>
        </w:rPr>
        <w:t>所載受款人背書或有禁止背書轉讓之記載者。</w:t>
      </w:r>
    </w:p>
    <w:p w14:paraId="1823D3C9" w14:textId="77777777" w:rsidR="00783F47" w:rsidRDefault="00783F47" w:rsidP="00956436">
      <w:pPr>
        <w:adjustRightInd/>
        <w:spacing w:line="400" w:lineRule="exact"/>
        <w:ind w:leftChars="300" w:left="1280" w:hangingChars="200" w:hanging="560"/>
        <w:jc w:val="both"/>
        <w:textDirection w:val="lrTbV"/>
        <w:rPr>
          <w:rFonts w:ascii="標楷體" w:eastAsia="標楷體" w:hAnsi="標楷體"/>
          <w:color w:val="000000"/>
          <w:sz w:val="28"/>
        </w:rPr>
      </w:pPr>
      <w:r>
        <w:rPr>
          <w:rFonts w:ascii="標楷體" w:eastAsia="標楷體" w:hAnsi="標楷體" w:hint="eastAsia"/>
          <w:color w:val="000000"/>
          <w:sz w:val="28"/>
        </w:rPr>
        <w:t xml:space="preserve">   8</w:t>
      </w:r>
      <w:r w:rsidRPr="0076577B">
        <w:rPr>
          <w:rFonts w:ascii="標楷體" w:eastAsia="標楷體" w:hAnsi="標楷體" w:hint="eastAsia"/>
          <w:color w:val="000000"/>
          <w:sz w:val="28"/>
        </w:rPr>
        <w:t>、</w:t>
      </w:r>
      <w:r>
        <w:rPr>
          <w:rFonts w:ascii="標楷體" w:eastAsia="標楷體" w:hAnsi="標楷體" w:hint="eastAsia"/>
          <w:color w:val="000000"/>
          <w:sz w:val="28"/>
        </w:rPr>
        <w:t>投標人資格不符規定者。</w:t>
      </w:r>
    </w:p>
    <w:p w14:paraId="171BC4E1" w14:textId="7560CEA9" w:rsidR="00AC2BD7" w:rsidRPr="00AC2BD7" w:rsidRDefault="00AC2BD7" w:rsidP="00AC2BD7">
      <w:pPr>
        <w:autoSpaceDE w:val="0"/>
        <w:autoSpaceDN w:val="0"/>
        <w:spacing w:line="240" w:lineRule="auto"/>
        <w:textAlignment w:val="auto"/>
        <w:rPr>
          <w:rFonts w:ascii="標楷體" w:eastAsia="標楷體" w:hAnsi="標楷體"/>
          <w:color w:val="000000"/>
          <w:sz w:val="28"/>
        </w:rPr>
      </w:pPr>
      <w:r>
        <w:rPr>
          <w:rFonts w:ascii="標楷體" w:eastAsia="標楷體" w:hAnsi="標楷體" w:hint="eastAsia"/>
          <w:color w:val="000000"/>
          <w:sz w:val="28"/>
        </w:rPr>
        <w:t xml:space="preserve">        9、</w:t>
      </w:r>
      <w:r w:rsidRPr="00AC2BD7">
        <w:rPr>
          <w:rFonts w:ascii="標楷體" w:eastAsia="標楷體" w:hAnsi="標楷體" w:hint="eastAsia"/>
          <w:color w:val="000000"/>
          <w:sz w:val="28"/>
        </w:rPr>
        <w:t>投標單及投標保證金非於受理投標期間（含提前或逾期）寄達上開</w:t>
      </w:r>
    </w:p>
    <w:p w14:paraId="3440C14E" w14:textId="1D250B49" w:rsidR="00AC2BD7" w:rsidRPr="0076577B" w:rsidRDefault="00AC2BD7" w:rsidP="00AC2BD7">
      <w:pPr>
        <w:adjustRightInd/>
        <w:spacing w:line="400" w:lineRule="exact"/>
        <w:jc w:val="both"/>
        <w:textDirection w:val="lrTbV"/>
        <w:rPr>
          <w:rFonts w:ascii="標楷體" w:eastAsia="標楷體" w:hAnsi="標楷體"/>
          <w:color w:val="000000"/>
          <w:sz w:val="28"/>
        </w:rPr>
      </w:pPr>
      <w:r>
        <w:rPr>
          <w:rFonts w:ascii="標楷體" w:eastAsia="標楷體" w:hAnsi="標楷體" w:hint="eastAsia"/>
          <w:color w:val="000000"/>
          <w:sz w:val="28"/>
        </w:rPr>
        <w:t xml:space="preserve">           </w:t>
      </w:r>
      <w:r w:rsidRPr="00AC2BD7">
        <w:rPr>
          <w:rFonts w:ascii="標楷體" w:eastAsia="標楷體" w:hAnsi="標楷體" w:hint="eastAsia"/>
          <w:color w:val="000000"/>
          <w:sz w:val="28"/>
        </w:rPr>
        <w:t>指定郵政信箱者。</w:t>
      </w:r>
    </w:p>
    <w:p w14:paraId="31809645" w14:textId="77777777" w:rsidR="00A16CEB" w:rsidRPr="0076577B" w:rsidRDefault="00A16CEB" w:rsidP="00956436">
      <w:pPr>
        <w:adjustRightInd/>
        <w:spacing w:line="400" w:lineRule="exact"/>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w:t>
      </w:r>
      <w:r w:rsidRPr="0076577B">
        <w:rPr>
          <w:rFonts w:ascii="標楷體" w:eastAsia="標楷體" w:hAnsi="標楷體" w:hint="eastAsia"/>
          <w:color w:val="000000"/>
          <w:sz w:val="28"/>
        </w:rPr>
        <w:t>三</w:t>
      </w:r>
      <w:r w:rsidRPr="0076577B">
        <w:rPr>
          <w:rFonts w:ascii="標楷體" w:eastAsia="標楷體" w:hAnsi="標楷體"/>
          <w:color w:val="000000"/>
          <w:sz w:val="28"/>
        </w:rPr>
        <w:t>)</w:t>
      </w:r>
      <w:r w:rsidRPr="0076577B">
        <w:rPr>
          <w:rFonts w:ascii="標楷體" w:eastAsia="標楷體" w:hAnsi="標楷體" w:hint="eastAsia"/>
          <w:color w:val="000000"/>
          <w:sz w:val="28"/>
        </w:rPr>
        <w:t>決標：以有效投標單之投標金額之最高標價者為得標人，次高標價者</w:t>
      </w:r>
    </w:p>
    <w:p w14:paraId="2D119D26" w14:textId="77777777" w:rsidR="00A16CEB" w:rsidRPr="0076577B" w:rsidRDefault="00A16CEB" w:rsidP="00956436">
      <w:pPr>
        <w:adjustRightInd/>
        <w:spacing w:line="400" w:lineRule="exact"/>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w:t>
      </w:r>
      <w:r w:rsidRPr="0076577B">
        <w:rPr>
          <w:rFonts w:ascii="標楷體" w:eastAsia="標楷體" w:hAnsi="標楷體" w:hint="eastAsia"/>
          <w:color w:val="000000"/>
          <w:sz w:val="28"/>
        </w:rPr>
        <w:t>為次得標人。</w:t>
      </w:r>
    </w:p>
    <w:p w14:paraId="36C020F2" w14:textId="5198E645" w:rsidR="00A16CEB" w:rsidRPr="0076577B" w:rsidRDefault="00A16CEB" w:rsidP="009D4350">
      <w:pPr>
        <w:adjustRightInd/>
        <w:spacing w:line="400" w:lineRule="exact"/>
        <w:ind w:leftChars="350" w:left="840"/>
        <w:jc w:val="both"/>
        <w:textDirection w:val="lrTbV"/>
        <w:rPr>
          <w:rFonts w:ascii="標楷體" w:eastAsia="標楷體" w:hAnsi="標楷體"/>
          <w:color w:val="000000"/>
          <w:sz w:val="28"/>
        </w:rPr>
      </w:pPr>
      <w:r w:rsidRPr="0076577B">
        <w:rPr>
          <w:rFonts w:ascii="標楷體" w:eastAsia="標楷體" w:hAnsi="標楷體" w:hint="eastAsia"/>
          <w:color w:val="000000"/>
          <w:sz w:val="28"/>
        </w:rPr>
        <w:t>如最高標價有二標以上相同時，應當場由主持人抽籤決定得標人及次得標人，次高標價者有二標以上相同時，比照辦理。</w:t>
      </w:r>
    </w:p>
    <w:p w14:paraId="03BCA614" w14:textId="77777777" w:rsidR="00A16CEB" w:rsidRPr="0076577B" w:rsidRDefault="00A16CEB" w:rsidP="00956436">
      <w:pPr>
        <w:adjustRightInd/>
        <w:spacing w:before="120" w:after="120" w:line="400" w:lineRule="exact"/>
        <w:ind w:leftChars="117" w:left="841" w:hangingChars="200" w:hanging="560"/>
        <w:jc w:val="both"/>
        <w:textDirection w:val="lrTbV"/>
        <w:rPr>
          <w:rFonts w:ascii="標楷體" w:eastAsia="標楷體" w:hAnsi="標楷體"/>
          <w:color w:val="000000"/>
          <w:sz w:val="28"/>
        </w:rPr>
      </w:pPr>
      <w:r w:rsidRPr="0076577B">
        <w:rPr>
          <w:rFonts w:ascii="標楷體" w:eastAsia="標楷體" w:hAnsi="標楷體" w:hint="eastAsia"/>
          <w:color w:val="000000"/>
          <w:sz w:val="28"/>
        </w:rPr>
        <w:t>十、投標保證金於開標後，除最高標價者外，其餘未得標人之投標保證金票據，應</w:t>
      </w:r>
      <w:r w:rsidRPr="001865A6">
        <w:rPr>
          <w:rFonts w:ascii="標楷體" w:eastAsia="標楷體" w:hAnsi="標楷體" w:hint="eastAsia"/>
          <w:b/>
          <w:bCs/>
          <w:color w:val="000000"/>
          <w:sz w:val="28"/>
        </w:rPr>
        <w:t>持憑交寄投標單函件之郵局掛號執據及與投標單所蓋相同之印章</w:t>
      </w:r>
      <w:r w:rsidRPr="0076577B">
        <w:rPr>
          <w:rFonts w:ascii="標楷體" w:eastAsia="標楷體" w:hAnsi="標楷體" w:hint="eastAsia"/>
          <w:color w:val="000000"/>
          <w:sz w:val="28"/>
        </w:rPr>
        <w:t>，無息領回。或由未得標人或其受託人</w:t>
      </w:r>
      <w:r w:rsidRPr="0076577B">
        <w:rPr>
          <w:rFonts w:ascii="標楷體" w:eastAsia="標楷體" w:hAnsi="標楷體"/>
          <w:color w:val="000000"/>
          <w:sz w:val="28"/>
        </w:rPr>
        <w:t>(</w:t>
      </w:r>
      <w:r w:rsidRPr="0076577B">
        <w:rPr>
          <w:rFonts w:ascii="標楷體" w:eastAsia="標楷體" w:hAnsi="標楷體" w:hint="eastAsia"/>
          <w:color w:val="000000"/>
          <w:sz w:val="28"/>
        </w:rPr>
        <w:t>應附身分證明文件</w:t>
      </w:r>
      <w:r w:rsidRPr="0076577B">
        <w:rPr>
          <w:rFonts w:ascii="標楷體" w:eastAsia="標楷體" w:hAnsi="標楷體"/>
          <w:color w:val="000000"/>
          <w:sz w:val="28"/>
        </w:rPr>
        <w:t>)</w:t>
      </w:r>
      <w:r w:rsidRPr="0076577B">
        <w:rPr>
          <w:rFonts w:ascii="標楷體" w:eastAsia="標楷體" w:hAnsi="標楷體" w:hint="eastAsia"/>
          <w:color w:val="000000"/>
          <w:sz w:val="28"/>
        </w:rPr>
        <w:t>出具委託書</w:t>
      </w:r>
      <w:r w:rsidRPr="0076577B">
        <w:rPr>
          <w:rFonts w:ascii="標楷體" w:eastAsia="標楷體" w:hAnsi="標楷體"/>
          <w:color w:val="000000"/>
          <w:sz w:val="28"/>
        </w:rPr>
        <w:t>(</w:t>
      </w:r>
      <w:r w:rsidRPr="0076577B">
        <w:rPr>
          <w:rFonts w:ascii="標楷體" w:eastAsia="標楷體" w:hAnsi="標楷體" w:hint="eastAsia"/>
          <w:color w:val="000000"/>
          <w:sz w:val="28"/>
        </w:rPr>
        <w:t>所蓋印章與投標單相同</w:t>
      </w:r>
      <w:r w:rsidRPr="0076577B">
        <w:rPr>
          <w:rFonts w:ascii="標楷體" w:eastAsia="標楷體" w:hAnsi="標楷體"/>
          <w:color w:val="000000"/>
          <w:sz w:val="28"/>
        </w:rPr>
        <w:t>)</w:t>
      </w:r>
      <w:r w:rsidRPr="0076577B">
        <w:rPr>
          <w:rFonts w:ascii="標楷體" w:eastAsia="標楷體" w:hAnsi="標楷體" w:hint="eastAsia"/>
          <w:color w:val="000000"/>
          <w:sz w:val="28"/>
        </w:rPr>
        <w:t>領回。</w:t>
      </w:r>
    </w:p>
    <w:p w14:paraId="773C0FA6" w14:textId="173FDDA0" w:rsidR="00A16CEB" w:rsidRPr="0076577B" w:rsidRDefault="00A16CEB" w:rsidP="00956436">
      <w:pPr>
        <w:adjustRightInd/>
        <w:spacing w:before="120" w:after="120" w:line="400" w:lineRule="exact"/>
        <w:ind w:left="840"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t>十一、投標人得標後應繳之全部價款，除依法有優先購買權者，另候通知繳納外，其餘均應</w:t>
      </w:r>
      <w:r w:rsidRPr="009B22CA">
        <w:rPr>
          <w:rFonts w:ascii="標楷體" w:eastAsia="標楷體" w:hAnsi="標楷體" w:hint="eastAsia"/>
          <w:color w:val="000000"/>
          <w:sz w:val="28"/>
        </w:rPr>
        <w:t>在</w:t>
      </w:r>
      <w:r w:rsidR="005E05D5" w:rsidRPr="00535FEC">
        <w:rPr>
          <w:rFonts w:ascii="標楷體" w:eastAsia="標楷體" w:hAnsi="標楷體" w:hint="eastAsia"/>
          <w:b/>
          <w:color w:val="FF0000"/>
          <w:sz w:val="28"/>
        </w:rPr>
        <w:t>11</w:t>
      </w:r>
      <w:r w:rsidR="007975BD">
        <w:rPr>
          <w:rFonts w:ascii="標楷體" w:eastAsia="標楷體" w:hAnsi="標楷體" w:hint="eastAsia"/>
          <w:b/>
          <w:color w:val="FF0000"/>
          <w:sz w:val="28"/>
        </w:rPr>
        <w:t>4</w:t>
      </w:r>
      <w:r w:rsidRPr="00535FEC">
        <w:rPr>
          <w:rFonts w:ascii="標楷體" w:eastAsia="標楷體" w:hAnsi="標楷體" w:hint="eastAsia"/>
          <w:b/>
          <w:color w:val="FF0000"/>
          <w:sz w:val="28"/>
        </w:rPr>
        <w:t>年</w:t>
      </w:r>
      <w:r w:rsidR="004F701E">
        <w:rPr>
          <w:rFonts w:ascii="標楷體" w:eastAsia="標楷體" w:hAnsi="標楷體" w:hint="eastAsia"/>
          <w:b/>
          <w:color w:val="FF0000"/>
          <w:sz w:val="28"/>
        </w:rPr>
        <w:t>1</w:t>
      </w:r>
      <w:r w:rsidR="00657E62">
        <w:rPr>
          <w:rFonts w:ascii="標楷體" w:eastAsia="標楷體" w:hAnsi="標楷體" w:hint="eastAsia"/>
          <w:b/>
          <w:color w:val="FF0000"/>
          <w:sz w:val="28"/>
        </w:rPr>
        <w:t>2</w:t>
      </w:r>
      <w:r w:rsidRPr="00535FEC">
        <w:rPr>
          <w:rFonts w:ascii="標楷體" w:eastAsia="標楷體" w:hAnsi="標楷體" w:hint="eastAsia"/>
          <w:b/>
          <w:color w:val="FF0000"/>
          <w:sz w:val="28"/>
        </w:rPr>
        <w:t>月</w:t>
      </w:r>
      <w:r w:rsidR="00657E62">
        <w:rPr>
          <w:rFonts w:ascii="標楷體" w:eastAsia="標楷體" w:hAnsi="標楷體" w:hint="eastAsia"/>
          <w:b/>
          <w:color w:val="FF0000"/>
          <w:sz w:val="28"/>
        </w:rPr>
        <w:t>21</w:t>
      </w:r>
      <w:r w:rsidRPr="00535FEC">
        <w:rPr>
          <w:rFonts w:ascii="標楷體" w:eastAsia="標楷體" w:hAnsi="標楷體" w:hint="eastAsia"/>
          <w:b/>
          <w:color w:val="FF0000"/>
          <w:sz w:val="28"/>
        </w:rPr>
        <w:t>日起至</w:t>
      </w:r>
      <w:r w:rsidR="001B3333" w:rsidRPr="00535FEC">
        <w:rPr>
          <w:rFonts w:ascii="標楷體" w:eastAsia="標楷體" w:hAnsi="標楷體" w:hint="eastAsia"/>
          <w:b/>
          <w:color w:val="FF0000"/>
          <w:sz w:val="28"/>
        </w:rPr>
        <w:t>1</w:t>
      </w:r>
      <w:r w:rsidR="00DA40A0" w:rsidRPr="00535FEC">
        <w:rPr>
          <w:rFonts w:ascii="標楷體" w:eastAsia="標楷體" w:hAnsi="標楷體" w:hint="eastAsia"/>
          <w:b/>
          <w:color w:val="FF0000"/>
          <w:sz w:val="28"/>
        </w:rPr>
        <w:t>1</w:t>
      </w:r>
      <w:r w:rsidR="004F701E">
        <w:rPr>
          <w:rFonts w:ascii="標楷體" w:eastAsia="標楷體" w:hAnsi="標楷體" w:hint="eastAsia"/>
          <w:b/>
          <w:color w:val="FF0000"/>
          <w:sz w:val="28"/>
        </w:rPr>
        <w:t>5</w:t>
      </w:r>
      <w:r w:rsidRPr="00535FEC">
        <w:rPr>
          <w:rFonts w:ascii="標楷體" w:eastAsia="標楷體" w:hAnsi="標楷體" w:hint="eastAsia"/>
          <w:b/>
          <w:color w:val="FF0000"/>
          <w:sz w:val="28"/>
        </w:rPr>
        <w:t>年</w:t>
      </w:r>
      <w:r w:rsidR="00657E62">
        <w:rPr>
          <w:rFonts w:ascii="標楷體" w:eastAsia="標楷體" w:hAnsi="標楷體" w:hint="eastAsia"/>
          <w:b/>
          <w:color w:val="FF0000"/>
          <w:sz w:val="28"/>
        </w:rPr>
        <w:t>2</w:t>
      </w:r>
      <w:r w:rsidRPr="00535FEC">
        <w:rPr>
          <w:rFonts w:ascii="標楷體" w:eastAsia="標楷體" w:hAnsi="標楷體" w:hint="eastAsia"/>
          <w:b/>
          <w:color w:val="FF0000"/>
          <w:sz w:val="28"/>
        </w:rPr>
        <w:t>月</w:t>
      </w:r>
      <w:r w:rsidR="00657E62">
        <w:rPr>
          <w:rFonts w:ascii="標楷體" w:eastAsia="標楷體" w:hAnsi="標楷體" w:hint="eastAsia"/>
          <w:b/>
          <w:color w:val="FF0000"/>
          <w:sz w:val="28"/>
        </w:rPr>
        <w:t>8</w:t>
      </w:r>
      <w:r w:rsidRPr="00535FEC">
        <w:rPr>
          <w:rFonts w:ascii="標楷體" w:eastAsia="標楷體" w:hAnsi="標楷體" w:hint="eastAsia"/>
          <w:b/>
          <w:color w:val="FF0000"/>
          <w:sz w:val="28"/>
        </w:rPr>
        <w:t>日</w:t>
      </w:r>
      <w:r w:rsidRPr="009B22CA">
        <w:rPr>
          <w:rFonts w:ascii="標楷體" w:eastAsia="標楷體" w:hAnsi="標楷體" w:hint="eastAsia"/>
          <w:b/>
          <w:color w:val="000000"/>
          <w:sz w:val="28"/>
        </w:rPr>
        <w:t>止</w:t>
      </w:r>
      <w:r w:rsidRPr="009B22CA">
        <w:rPr>
          <w:rFonts w:ascii="標楷體" w:eastAsia="標楷體" w:hAnsi="標楷體"/>
          <w:color w:val="000000"/>
          <w:sz w:val="28"/>
        </w:rPr>
        <w:t>(</w:t>
      </w:r>
      <w:r w:rsidRPr="0076577B">
        <w:rPr>
          <w:rFonts w:ascii="標楷體" w:eastAsia="標楷體" w:hAnsi="標楷體" w:hint="eastAsia"/>
          <w:color w:val="000000"/>
          <w:sz w:val="28"/>
        </w:rPr>
        <w:t>開標後第</w:t>
      </w:r>
      <w:r w:rsidR="00C17AC9">
        <w:rPr>
          <w:rFonts w:ascii="標楷體" w:eastAsia="標楷體" w:hAnsi="標楷體" w:hint="eastAsia"/>
          <w:color w:val="000000"/>
          <w:sz w:val="28"/>
        </w:rPr>
        <w:t>三</w:t>
      </w:r>
      <w:r w:rsidRPr="0076577B">
        <w:rPr>
          <w:rFonts w:ascii="標楷體" w:eastAsia="標楷體" w:hAnsi="標楷體" w:hint="eastAsia"/>
          <w:color w:val="000000"/>
          <w:sz w:val="28"/>
        </w:rPr>
        <w:t>十一日起至第</w:t>
      </w:r>
      <w:r w:rsidR="00512E3D">
        <w:rPr>
          <w:rFonts w:ascii="標楷體" w:eastAsia="標楷體" w:hAnsi="標楷體" w:hint="eastAsia"/>
          <w:color w:val="000000"/>
          <w:sz w:val="28"/>
        </w:rPr>
        <w:t>八</w:t>
      </w:r>
      <w:r w:rsidRPr="0076577B">
        <w:rPr>
          <w:rFonts w:ascii="標楷體" w:eastAsia="標楷體" w:hAnsi="標楷體" w:hint="eastAsia"/>
          <w:color w:val="000000"/>
          <w:sz w:val="28"/>
        </w:rPr>
        <w:t>十日</w:t>
      </w:r>
      <w:r w:rsidRPr="0076577B">
        <w:rPr>
          <w:rFonts w:ascii="標楷體" w:eastAsia="標楷體" w:hAnsi="標楷體"/>
          <w:color w:val="000000"/>
          <w:sz w:val="28"/>
        </w:rPr>
        <w:t>)</w:t>
      </w:r>
      <w:r w:rsidRPr="0076577B">
        <w:rPr>
          <w:rFonts w:ascii="標楷體" w:eastAsia="標楷體" w:hAnsi="標楷體" w:hint="eastAsia"/>
          <w:color w:val="000000"/>
          <w:sz w:val="28"/>
        </w:rPr>
        <w:t>持財政部國有財產署南區分署繳款書至指定經收之代理國庫銀行以現金或上述期日前之即期支票一次繳清</w:t>
      </w:r>
      <w:r w:rsidRPr="0076577B">
        <w:rPr>
          <w:rFonts w:ascii="標楷體" w:eastAsia="標楷體" w:hAnsi="標楷體"/>
          <w:color w:val="000000"/>
          <w:sz w:val="28"/>
        </w:rPr>
        <w:t>(</w:t>
      </w:r>
      <w:r w:rsidRPr="0076577B">
        <w:rPr>
          <w:rFonts w:ascii="標楷體" w:eastAsia="標楷體" w:hAnsi="標楷體" w:hint="eastAsia"/>
          <w:color w:val="000000"/>
          <w:sz w:val="28"/>
        </w:rPr>
        <w:t>所繳投標保證金應抵繳價款</w:t>
      </w:r>
      <w:r w:rsidRPr="0076577B">
        <w:rPr>
          <w:rFonts w:ascii="標楷體" w:eastAsia="標楷體" w:hAnsi="標楷體"/>
          <w:color w:val="000000"/>
          <w:sz w:val="28"/>
        </w:rPr>
        <w:t>)</w:t>
      </w:r>
      <w:r w:rsidRPr="0076577B">
        <w:rPr>
          <w:rFonts w:ascii="標楷體" w:eastAsia="標楷體" w:hAnsi="標楷體" w:hint="eastAsia"/>
          <w:color w:val="000000"/>
          <w:sz w:val="28"/>
        </w:rPr>
        <w:t>如因故延後開標，上述應繳價期限亦隨延後開標日數順延之。</w:t>
      </w:r>
    </w:p>
    <w:p w14:paraId="563150F5" w14:textId="365F7040" w:rsidR="00A16CEB" w:rsidRPr="0076577B" w:rsidRDefault="00A16CEB" w:rsidP="00956436">
      <w:pPr>
        <w:adjustRightInd/>
        <w:spacing w:before="120" w:after="120" w:line="400" w:lineRule="exact"/>
        <w:ind w:left="840" w:hangingChars="300" w:hanging="840"/>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w:t>
      </w:r>
      <w:r w:rsidRPr="0076577B">
        <w:rPr>
          <w:rFonts w:ascii="標楷體" w:eastAsia="標楷體" w:hAnsi="標楷體" w:hint="eastAsia"/>
          <w:color w:val="000000"/>
          <w:sz w:val="28"/>
        </w:rPr>
        <w:t>有下列情形之一者，買賣契約關係不待</w:t>
      </w:r>
      <w:r w:rsidR="00A378D3">
        <w:rPr>
          <w:rFonts w:ascii="標楷體" w:eastAsia="標楷體" w:hAnsi="標楷體" w:hint="eastAsia"/>
          <w:color w:val="000000"/>
          <w:sz w:val="28"/>
        </w:rPr>
        <w:t>標售機構</w:t>
      </w:r>
      <w:r w:rsidRPr="0076577B">
        <w:rPr>
          <w:rFonts w:ascii="標楷體" w:eastAsia="標楷體" w:hAnsi="標楷體" w:hint="eastAsia"/>
          <w:color w:val="000000"/>
          <w:sz w:val="28"/>
        </w:rPr>
        <w:t>解除即消滅，得標人或優先購買權人依本須知規定應繳納之保證金沒收，且不得主張對標售之不動產有任何權利：</w:t>
      </w:r>
    </w:p>
    <w:p w14:paraId="3CFBB85F" w14:textId="77777777" w:rsidR="00A16CEB" w:rsidRPr="0076577B" w:rsidRDefault="00A16CEB" w:rsidP="00956436">
      <w:pPr>
        <w:numPr>
          <w:ilvl w:val="0"/>
          <w:numId w:val="3"/>
        </w:numPr>
        <w:adjustRightInd/>
        <w:spacing w:before="120" w:after="120" w:line="400" w:lineRule="exact"/>
        <w:jc w:val="both"/>
        <w:textDirection w:val="lrTbV"/>
        <w:rPr>
          <w:rFonts w:ascii="標楷體" w:eastAsia="標楷體" w:hAnsi="標楷體"/>
          <w:color w:val="000000"/>
          <w:sz w:val="28"/>
        </w:rPr>
      </w:pPr>
      <w:r w:rsidRPr="0076577B">
        <w:rPr>
          <w:rFonts w:ascii="標楷體" w:eastAsia="標楷體" w:hAnsi="標楷體" w:hint="eastAsia"/>
          <w:color w:val="000000"/>
          <w:sz w:val="28"/>
        </w:rPr>
        <w:t>得標人違約。</w:t>
      </w:r>
    </w:p>
    <w:p w14:paraId="1FDCE789" w14:textId="77777777" w:rsidR="00A16CEB" w:rsidRPr="0076577B" w:rsidRDefault="00A16CEB" w:rsidP="00956436">
      <w:pPr>
        <w:numPr>
          <w:ilvl w:val="0"/>
          <w:numId w:val="3"/>
        </w:numPr>
        <w:adjustRightInd/>
        <w:spacing w:before="120" w:after="120" w:line="400" w:lineRule="exact"/>
        <w:jc w:val="both"/>
        <w:textDirection w:val="lrTbV"/>
        <w:rPr>
          <w:rFonts w:ascii="標楷體" w:eastAsia="標楷體" w:hAnsi="標楷體"/>
          <w:color w:val="000000"/>
          <w:sz w:val="28"/>
        </w:rPr>
      </w:pPr>
      <w:r w:rsidRPr="0076577B">
        <w:rPr>
          <w:rFonts w:ascii="標楷體" w:eastAsia="標楷體" w:hAnsi="標楷體" w:hint="eastAsia"/>
          <w:color w:val="000000"/>
          <w:sz w:val="28"/>
        </w:rPr>
        <w:t>優先購買權人繳交保證金後，逾期未繳交差額價款。</w:t>
      </w:r>
    </w:p>
    <w:p w14:paraId="78AB3022" w14:textId="5A43C9EA" w:rsidR="00A16CEB" w:rsidRPr="0076577B" w:rsidRDefault="00A16CEB" w:rsidP="00956436">
      <w:pPr>
        <w:adjustRightInd/>
        <w:spacing w:before="120" w:after="120" w:line="400" w:lineRule="exact"/>
        <w:ind w:left="855"/>
        <w:jc w:val="both"/>
        <w:textDirection w:val="lrTbV"/>
        <w:rPr>
          <w:rFonts w:ascii="標楷體" w:eastAsia="標楷體" w:hAnsi="標楷體"/>
          <w:color w:val="000000"/>
          <w:sz w:val="28"/>
        </w:rPr>
      </w:pPr>
      <w:r w:rsidRPr="0076577B">
        <w:rPr>
          <w:rFonts w:ascii="標楷體" w:eastAsia="標楷體" w:hAnsi="標楷體" w:hint="eastAsia"/>
          <w:color w:val="000000"/>
          <w:sz w:val="28"/>
        </w:rPr>
        <w:t>得標人未依規定期限繳款，或依本須知第十三點</w:t>
      </w:r>
      <w:r w:rsidR="00155440">
        <w:rPr>
          <w:rFonts w:ascii="標楷體" w:eastAsia="標楷體" w:hAnsi="標楷體" w:hint="eastAsia"/>
          <w:color w:val="000000"/>
          <w:sz w:val="28"/>
        </w:rPr>
        <w:t>第一項</w:t>
      </w:r>
      <w:r w:rsidRPr="0076577B">
        <w:rPr>
          <w:rFonts w:ascii="標楷體" w:eastAsia="標楷體" w:hAnsi="標楷體" w:hint="eastAsia"/>
          <w:color w:val="000000"/>
          <w:sz w:val="28"/>
        </w:rPr>
        <w:t>第</w:t>
      </w:r>
      <w:r w:rsidRPr="0076577B">
        <w:rPr>
          <w:rFonts w:ascii="標楷體" w:eastAsia="標楷體" w:hAnsi="標楷體"/>
          <w:color w:val="000000"/>
          <w:sz w:val="28"/>
        </w:rPr>
        <w:t>(</w:t>
      </w:r>
      <w:r w:rsidRPr="0076577B">
        <w:rPr>
          <w:rFonts w:ascii="標楷體" w:eastAsia="標楷體" w:hAnsi="標楷體" w:hint="eastAsia"/>
          <w:color w:val="000000"/>
          <w:sz w:val="28"/>
        </w:rPr>
        <w:t>一</w:t>
      </w:r>
      <w:r w:rsidRPr="0076577B">
        <w:rPr>
          <w:rFonts w:ascii="標楷體" w:eastAsia="標楷體" w:hAnsi="標楷體"/>
          <w:color w:val="000000"/>
          <w:sz w:val="28"/>
        </w:rPr>
        <w:t>)</w:t>
      </w:r>
      <w:r w:rsidRPr="0076577B">
        <w:rPr>
          <w:rFonts w:ascii="標楷體" w:eastAsia="標楷體" w:hAnsi="標楷體" w:hint="eastAsia"/>
          <w:color w:val="000000"/>
          <w:sz w:val="28"/>
        </w:rPr>
        <w:t>款，得標人無意購買經優先購買權人部分承購後剩餘土地、建物或承購持分者，由本公司通知次得標人按最高標價承購，並限期繳款，如次得標人不願承購時，則另行依法處理。</w:t>
      </w:r>
    </w:p>
    <w:p w14:paraId="5A627F7C" w14:textId="77777777" w:rsidR="00A16CEB" w:rsidRPr="0076577B" w:rsidRDefault="00A16CEB" w:rsidP="00956436">
      <w:pPr>
        <w:adjustRightInd/>
        <w:spacing w:before="120" w:after="120" w:line="400" w:lineRule="exact"/>
        <w:ind w:left="840"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lastRenderedPageBreak/>
        <w:t>十二、標售不動產如有第三人主張優先購買者，依下列方式處理：</w:t>
      </w:r>
    </w:p>
    <w:p w14:paraId="0FC1B10F" w14:textId="0B2F35C6" w:rsidR="00A16CEB" w:rsidRPr="0076577B" w:rsidRDefault="00A16CEB" w:rsidP="00956436">
      <w:pPr>
        <w:numPr>
          <w:ilvl w:val="0"/>
          <w:numId w:val="2"/>
        </w:numPr>
        <w:adjustRightInd/>
        <w:spacing w:before="120" w:after="120" w:line="400" w:lineRule="exact"/>
        <w:jc w:val="both"/>
        <w:textDirection w:val="lrTbV"/>
        <w:rPr>
          <w:rFonts w:ascii="標楷體" w:eastAsia="標楷體" w:hAnsi="標楷體"/>
          <w:color w:val="000000"/>
          <w:sz w:val="28"/>
        </w:rPr>
      </w:pPr>
      <w:r w:rsidRPr="0076577B">
        <w:rPr>
          <w:rFonts w:ascii="標楷體" w:eastAsia="標楷體" w:hAnsi="標楷體" w:hint="eastAsia"/>
          <w:color w:val="000000"/>
          <w:sz w:val="28"/>
        </w:rPr>
        <w:t>繼承人、合法使用人或其他共有人依土地法第七十三條之一第三項規定，就其</w:t>
      </w:r>
      <w:r w:rsidR="00155440" w:rsidRPr="001865A6">
        <w:rPr>
          <w:rFonts w:ascii="標楷體" w:eastAsia="標楷體" w:hAnsi="標楷體" w:hint="eastAsia"/>
          <w:b/>
          <w:bCs/>
          <w:color w:val="000000"/>
          <w:sz w:val="28"/>
        </w:rPr>
        <w:t>實際</w:t>
      </w:r>
      <w:r w:rsidRPr="001865A6">
        <w:rPr>
          <w:rFonts w:ascii="標楷體" w:eastAsia="標楷體" w:hAnsi="標楷體" w:hint="eastAsia"/>
          <w:b/>
          <w:bCs/>
          <w:color w:val="000000"/>
          <w:sz w:val="28"/>
        </w:rPr>
        <w:t>使用範圍</w:t>
      </w:r>
      <w:r w:rsidRPr="0076577B">
        <w:rPr>
          <w:rFonts w:ascii="標楷體" w:eastAsia="標楷體" w:hAnsi="標楷體" w:hint="eastAsia"/>
          <w:color w:val="000000"/>
          <w:sz w:val="28"/>
        </w:rPr>
        <w:t>表示優先購買時，應於</w:t>
      </w:r>
      <w:r w:rsidRPr="001865A6">
        <w:rPr>
          <w:rFonts w:ascii="標楷體" w:eastAsia="標楷體" w:hAnsi="標楷體" w:hint="eastAsia"/>
          <w:b/>
          <w:bCs/>
          <w:color w:val="000000"/>
          <w:sz w:val="28"/>
        </w:rPr>
        <w:t>決標後</w:t>
      </w:r>
      <w:r w:rsidR="00C17AC9" w:rsidRPr="001865A6">
        <w:rPr>
          <w:rFonts w:ascii="標楷體" w:eastAsia="標楷體" w:hAnsi="標楷體" w:hint="eastAsia"/>
          <w:b/>
          <w:bCs/>
          <w:color w:val="000000"/>
          <w:sz w:val="28"/>
        </w:rPr>
        <w:t>三</w:t>
      </w:r>
      <w:r w:rsidRPr="001865A6">
        <w:rPr>
          <w:rFonts w:ascii="標楷體" w:eastAsia="標楷體" w:hAnsi="標楷體" w:hint="eastAsia"/>
          <w:b/>
          <w:bCs/>
          <w:color w:val="000000"/>
          <w:sz w:val="28"/>
        </w:rPr>
        <w:t>十日內</w:t>
      </w:r>
      <w:r w:rsidRPr="0076577B">
        <w:rPr>
          <w:rFonts w:ascii="標楷體" w:eastAsia="標楷體" w:hAnsi="標楷體" w:hint="eastAsia"/>
          <w:color w:val="000000"/>
          <w:sz w:val="28"/>
        </w:rPr>
        <w:t>檢具</w:t>
      </w:r>
      <w:r w:rsidRPr="001865A6">
        <w:rPr>
          <w:rFonts w:ascii="標楷體" w:eastAsia="標楷體" w:hAnsi="標楷體" w:hint="eastAsia"/>
          <w:b/>
          <w:bCs/>
          <w:color w:val="000000"/>
          <w:sz w:val="28"/>
        </w:rPr>
        <w:t>保證金</w:t>
      </w:r>
      <w:r w:rsidRPr="0076577B">
        <w:rPr>
          <w:rFonts w:ascii="標楷體" w:eastAsia="標楷體" w:hAnsi="標楷體" w:hint="eastAsia"/>
          <w:color w:val="000000"/>
          <w:sz w:val="28"/>
        </w:rPr>
        <w:t>及</w:t>
      </w:r>
      <w:r w:rsidRPr="001865A6">
        <w:rPr>
          <w:rFonts w:ascii="標楷體" w:eastAsia="標楷體" w:hAnsi="標楷體" w:hint="eastAsia"/>
          <w:b/>
          <w:bCs/>
          <w:color w:val="000000"/>
          <w:sz w:val="28"/>
        </w:rPr>
        <w:t>相關證明文件</w:t>
      </w:r>
      <w:r w:rsidRPr="0076577B">
        <w:rPr>
          <w:rFonts w:ascii="標楷體" w:eastAsia="標楷體" w:hAnsi="標楷體" w:hint="eastAsia"/>
          <w:color w:val="000000"/>
          <w:sz w:val="28"/>
        </w:rPr>
        <w:t>，以書面向標售機構提出申請，餘款於標售機構</w:t>
      </w:r>
      <w:r w:rsidR="00155440">
        <w:rPr>
          <w:rFonts w:ascii="標楷體" w:eastAsia="標楷體" w:hAnsi="標楷體" w:hint="eastAsia"/>
          <w:color w:val="000000"/>
          <w:sz w:val="28"/>
        </w:rPr>
        <w:t>繳款</w:t>
      </w:r>
      <w:r w:rsidRPr="0076577B">
        <w:rPr>
          <w:rFonts w:ascii="標楷體" w:eastAsia="標楷體" w:hAnsi="標楷體" w:hint="eastAsia"/>
          <w:color w:val="000000"/>
          <w:sz w:val="28"/>
        </w:rPr>
        <w:t>通知送達之次日起五十日內一次繳清。</w:t>
      </w:r>
      <w:r w:rsidR="002E0AC2" w:rsidRPr="002E0AC2">
        <w:rPr>
          <w:rFonts w:ascii="標楷體" w:eastAsia="標楷體" w:hAnsi="標楷體"/>
          <w:color w:val="000000"/>
          <w:sz w:val="28"/>
        </w:rPr>
        <w:t>保證金按其主張優先購買 範圍占列標土地總面積比例並乘以投標保證金計收。相關證明文件包 括</w:t>
      </w:r>
      <w:r w:rsidR="002E0AC2" w:rsidRPr="002E0AC2">
        <w:rPr>
          <w:rFonts w:ascii="標楷體" w:eastAsia="標楷體" w:hAnsi="標楷體"/>
          <w:b/>
          <w:bCs/>
          <w:color w:val="000000"/>
          <w:sz w:val="28"/>
        </w:rPr>
        <w:t>身分證明、使用不動產之權利證明</w:t>
      </w:r>
      <w:r w:rsidR="002E0AC2" w:rsidRPr="002E0AC2">
        <w:rPr>
          <w:rFonts w:ascii="標楷體" w:eastAsia="標楷體" w:hAnsi="標楷體"/>
          <w:color w:val="000000"/>
          <w:sz w:val="28"/>
        </w:rPr>
        <w:t>及</w:t>
      </w:r>
      <w:r w:rsidR="002E0AC2" w:rsidRPr="002E0AC2">
        <w:rPr>
          <w:rFonts w:ascii="標楷體" w:eastAsia="標楷體" w:hAnsi="標楷體"/>
          <w:b/>
          <w:bCs/>
          <w:color w:val="000000"/>
          <w:sz w:val="28"/>
        </w:rPr>
        <w:t>使用範圍圖</w:t>
      </w:r>
      <w:r w:rsidRPr="0076577B">
        <w:rPr>
          <w:rFonts w:ascii="標楷體" w:eastAsia="標楷體" w:hAnsi="標楷體" w:hint="eastAsia"/>
          <w:color w:val="000000"/>
          <w:sz w:val="28"/>
        </w:rPr>
        <w:t>。</w:t>
      </w:r>
    </w:p>
    <w:p w14:paraId="14B24D57" w14:textId="2D578CFB" w:rsidR="00A16CEB" w:rsidRPr="0076577B" w:rsidRDefault="00A16CEB" w:rsidP="00956436">
      <w:pPr>
        <w:numPr>
          <w:ilvl w:val="0"/>
          <w:numId w:val="2"/>
        </w:numPr>
        <w:adjustRightInd/>
        <w:spacing w:before="120" w:after="120" w:line="400" w:lineRule="exact"/>
        <w:jc w:val="both"/>
        <w:textDirection w:val="lrTbV"/>
        <w:rPr>
          <w:rFonts w:ascii="標楷體" w:eastAsia="標楷體" w:hAnsi="標楷體"/>
          <w:color w:val="000000"/>
          <w:sz w:val="28"/>
        </w:rPr>
      </w:pPr>
      <w:r w:rsidRPr="0076577B">
        <w:rPr>
          <w:rFonts w:ascii="標楷體" w:eastAsia="標楷體" w:hAnsi="標楷體" w:hint="eastAsia"/>
          <w:color w:val="000000"/>
          <w:sz w:val="28"/>
        </w:rPr>
        <w:t>依其他法律規定享有優先購買</w:t>
      </w:r>
      <w:r>
        <w:rPr>
          <w:rFonts w:ascii="標楷體" w:eastAsia="標楷體" w:hAnsi="標楷體" w:hint="eastAsia"/>
          <w:color w:val="000000"/>
          <w:sz w:val="28"/>
        </w:rPr>
        <w:t>權</w:t>
      </w:r>
      <w:r w:rsidRPr="0076577B">
        <w:rPr>
          <w:rFonts w:ascii="標楷體" w:eastAsia="標楷體" w:hAnsi="標楷體" w:hint="eastAsia"/>
          <w:color w:val="000000"/>
          <w:sz w:val="28"/>
        </w:rPr>
        <w:t>者，俟前項優先購買權處理完畢後，由標售機構再就剩餘部分通知其他優先購買權人於通知送達之次日起</w:t>
      </w:r>
      <w:r w:rsidR="008D662A">
        <w:rPr>
          <w:rFonts w:ascii="標楷體" w:eastAsia="標楷體" w:hAnsi="標楷體" w:hint="eastAsia"/>
          <w:color w:val="000000"/>
          <w:sz w:val="28"/>
        </w:rPr>
        <w:t>，於法令規定表示優先購買之期限內</w:t>
      </w:r>
      <w:r w:rsidRPr="0076577B">
        <w:rPr>
          <w:rFonts w:ascii="標楷體" w:eastAsia="標楷體" w:hAnsi="標楷體" w:hint="eastAsia"/>
          <w:color w:val="000000"/>
          <w:sz w:val="28"/>
        </w:rPr>
        <w:t>，繳交按剩餘部分其優先購買範圍占列標土地總面積比例並乘以投標保證金之價款，以示願意優先承購，餘款於</w:t>
      </w:r>
      <w:r w:rsidR="001E22BB">
        <w:rPr>
          <w:rFonts w:ascii="標楷體" w:eastAsia="標楷體" w:hAnsi="標楷體" w:hint="eastAsia"/>
          <w:color w:val="000000"/>
          <w:sz w:val="28"/>
        </w:rPr>
        <w:t>標售機構</w:t>
      </w:r>
      <w:r w:rsidR="00155440">
        <w:rPr>
          <w:rFonts w:ascii="標楷體" w:eastAsia="標楷體" w:hAnsi="標楷體" w:hint="eastAsia"/>
          <w:color w:val="000000"/>
          <w:sz w:val="28"/>
        </w:rPr>
        <w:t>繳款</w:t>
      </w:r>
      <w:r w:rsidRPr="0076577B">
        <w:rPr>
          <w:rFonts w:ascii="標楷體" w:eastAsia="標楷體" w:hAnsi="標楷體" w:hint="eastAsia"/>
          <w:color w:val="000000"/>
          <w:sz w:val="28"/>
        </w:rPr>
        <w:t>通知送達之次日起五十日內一次繳清。</w:t>
      </w:r>
    </w:p>
    <w:p w14:paraId="174DC19F" w14:textId="0C4E040A" w:rsidR="00A16CEB" w:rsidRPr="00635C99" w:rsidRDefault="00B67326" w:rsidP="001B3333">
      <w:pPr>
        <w:pStyle w:val="ac"/>
        <w:spacing w:before="120" w:after="0" w:line="440" w:lineRule="exact"/>
        <w:ind w:left="1290" w:firstLine="0"/>
        <w:jc w:val="both"/>
        <w:rPr>
          <w:rFonts w:ascii="標楷體"/>
          <w:color w:val="000000" w:themeColor="text1"/>
          <w:sz w:val="28"/>
        </w:rPr>
      </w:pPr>
      <w:r w:rsidRPr="00635C99">
        <w:rPr>
          <w:rFonts w:ascii="標楷體" w:hAnsi="標楷體" w:hint="eastAsia"/>
          <w:color w:val="000000" w:themeColor="text1"/>
          <w:sz w:val="28"/>
        </w:rPr>
        <w:t>主張</w:t>
      </w:r>
      <w:r w:rsidR="00A16CEB" w:rsidRPr="00635C99">
        <w:rPr>
          <w:rFonts w:ascii="標楷體" w:hAnsi="標楷體" w:hint="eastAsia"/>
          <w:color w:val="000000" w:themeColor="text1"/>
          <w:sz w:val="28"/>
        </w:rPr>
        <w:t>優先購買權人所檢附之證明文件或使用範圍經標售機構審查無法認定或有爭議</w:t>
      </w:r>
      <w:r w:rsidR="00C85DFE" w:rsidRPr="00635C99">
        <w:rPr>
          <w:rFonts w:ascii="標楷體" w:hAnsi="標楷體" w:hint="eastAsia"/>
          <w:color w:val="000000" w:themeColor="text1"/>
          <w:sz w:val="28"/>
        </w:rPr>
        <w:t>者</w:t>
      </w:r>
      <w:r w:rsidR="00A16CEB" w:rsidRPr="00635C99">
        <w:rPr>
          <w:rFonts w:ascii="標楷體" w:hAnsi="標楷體" w:hint="eastAsia"/>
          <w:color w:val="000000" w:themeColor="text1"/>
          <w:sz w:val="28"/>
        </w:rPr>
        <w:t>，應於標售機構通知期限內，以得標人為被告向法院提起確認之訴</w:t>
      </w:r>
      <w:r w:rsidRPr="00635C99">
        <w:rPr>
          <w:rFonts w:ascii="標楷體" w:hAnsi="標楷體" w:hint="eastAsia"/>
          <w:color w:val="000000" w:themeColor="text1"/>
          <w:sz w:val="28"/>
        </w:rPr>
        <w:t>；</w:t>
      </w:r>
      <w:r w:rsidR="00A16CEB" w:rsidRPr="00635C99">
        <w:rPr>
          <w:rFonts w:ascii="標楷體" w:hAnsi="標楷體" w:hint="eastAsia"/>
          <w:color w:val="000000" w:themeColor="text1"/>
          <w:sz w:val="28"/>
        </w:rPr>
        <w:t>得標人如對於優先購買權之存否或</w:t>
      </w:r>
      <w:r w:rsidRPr="00635C99">
        <w:rPr>
          <w:rFonts w:ascii="標楷體" w:hAnsi="標楷體" w:hint="eastAsia"/>
          <w:color w:val="000000" w:themeColor="text1"/>
          <w:sz w:val="28"/>
        </w:rPr>
        <w:t>使用</w:t>
      </w:r>
      <w:r w:rsidR="00A16CEB" w:rsidRPr="00635C99">
        <w:rPr>
          <w:rFonts w:ascii="標楷體" w:hAnsi="標楷體" w:hint="eastAsia"/>
          <w:color w:val="000000" w:themeColor="text1"/>
          <w:sz w:val="28"/>
        </w:rPr>
        <w:t>範圍有爭執者，應以</w:t>
      </w:r>
      <w:r w:rsidR="009D4350">
        <w:rPr>
          <w:rFonts w:ascii="標楷體" w:hAnsi="標楷體" w:hint="eastAsia"/>
          <w:color w:val="000000" w:themeColor="text1"/>
          <w:sz w:val="28"/>
        </w:rPr>
        <w:t>主張</w:t>
      </w:r>
      <w:r w:rsidR="00A16CEB" w:rsidRPr="00635C99">
        <w:rPr>
          <w:rFonts w:ascii="標楷體" w:hAnsi="標楷體" w:hint="eastAsia"/>
          <w:color w:val="000000" w:themeColor="text1"/>
          <w:sz w:val="28"/>
        </w:rPr>
        <w:t>優先購買權人為被告循民事訴訟程序訴請法院審理</w:t>
      </w:r>
      <w:r w:rsidRPr="00635C99">
        <w:rPr>
          <w:rFonts w:ascii="標楷體" w:hAnsi="標楷體" w:hint="eastAsia"/>
          <w:color w:val="000000" w:themeColor="text1"/>
          <w:sz w:val="28"/>
        </w:rPr>
        <w:t>；主張優先購買權為</w:t>
      </w:r>
      <w:r w:rsidR="00A16CEB" w:rsidRPr="00635C99">
        <w:rPr>
          <w:rFonts w:ascii="標楷體" w:hAnsi="標楷體" w:hint="eastAsia"/>
          <w:color w:val="000000" w:themeColor="text1"/>
          <w:sz w:val="28"/>
        </w:rPr>
        <w:t>二人以上</w:t>
      </w:r>
      <w:r w:rsidRPr="00635C99">
        <w:rPr>
          <w:rFonts w:ascii="標楷體" w:hAnsi="標楷體" w:hint="eastAsia"/>
          <w:color w:val="000000" w:themeColor="text1"/>
          <w:sz w:val="28"/>
        </w:rPr>
        <w:t>，</w:t>
      </w:r>
      <w:r w:rsidR="00A16CEB" w:rsidRPr="00635C99">
        <w:rPr>
          <w:rFonts w:ascii="標楷體" w:hAnsi="標楷體" w:hint="eastAsia"/>
          <w:color w:val="000000" w:themeColor="text1"/>
          <w:sz w:val="28"/>
        </w:rPr>
        <w:t>對於使用範圍有爭議</w:t>
      </w:r>
      <w:r w:rsidRPr="00635C99">
        <w:rPr>
          <w:rFonts w:ascii="標楷體" w:hAnsi="標楷體" w:hint="eastAsia"/>
          <w:color w:val="000000" w:themeColor="text1"/>
          <w:sz w:val="28"/>
        </w:rPr>
        <w:t>者</w:t>
      </w:r>
      <w:r w:rsidR="00A16CEB" w:rsidRPr="00635C99">
        <w:rPr>
          <w:rFonts w:ascii="標楷體" w:hAnsi="標楷體" w:hint="eastAsia"/>
          <w:color w:val="000000" w:themeColor="text1"/>
          <w:sz w:val="28"/>
        </w:rPr>
        <w:t>，應於標售機構通知期限內自行協議或向法院提起確認之訴。</w:t>
      </w:r>
    </w:p>
    <w:p w14:paraId="1D09C163" w14:textId="08F2C44F" w:rsidR="00A16CEB" w:rsidRPr="00A001B5" w:rsidRDefault="00B67326" w:rsidP="001B3333">
      <w:pPr>
        <w:pStyle w:val="ac"/>
        <w:spacing w:before="120" w:after="0" w:line="440" w:lineRule="exact"/>
        <w:ind w:left="1290" w:firstLine="0"/>
        <w:jc w:val="both"/>
        <w:rPr>
          <w:rFonts w:ascii="標楷體"/>
          <w:sz w:val="28"/>
        </w:rPr>
      </w:pPr>
      <w:r w:rsidRPr="00635C99">
        <w:rPr>
          <w:rFonts w:ascii="標楷體" w:hAnsi="標楷體" w:hint="eastAsia"/>
          <w:color w:val="000000" w:themeColor="text1"/>
          <w:sz w:val="28"/>
        </w:rPr>
        <w:t>主張</w:t>
      </w:r>
      <w:r w:rsidR="00A16CEB" w:rsidRPr="00635C99">
        <w:rPr>
          <w:rFonts w:ascii="標楷體" w:hAnsi="標楷體" w:hint="eastAsia"/>
          <w:color w:val="000000" w:themeColor="text1"/>
          <w:sz w:val="28"/>
        </w:rPr>
        <w:t>優先購買權人或得標人提起訴訟，應將送法院審理之訴狀</w:t>
      </w:r>
      <w:r w:rsidRPr="00635C99">
        <w:rPr>
          <w:rFonts w:ascii="標楷體" w:hAnsi="標楷體" w:hint="eastAsia"/>
          <w:color w:val="000000" w:themeColor="text1"/>
          <w:sz w:val="28"/>
        </w:rPr>
        <w:t>影</w:t>
      </w:r>
      <w:r w:rsidR="00A16CEB" w:rsidRPr="00635C99">
        <w:rPr>
          <w:rFonts w:ascii="標楷體" w:hAnsi="標楷體" w:hint="eastAsia"/>
          <w:color w:val="000000" w:themeColor="text1"/>
          <w:sz w:val="28"/>
        </w:rPr>
        <w:t>本（有法</w:t>
      </w:r>
      <w:r w:rsidR="00A16CEB" w:rsidRPr="00A001B5">
        <w:rPr>
          <w:rFonts w:ascii="標楷體" w:hAnsi="標楷體" w:hint="eastAsia"/>
          <w:sz w:val="28"/>
        </w:rPr>
        <w:t>院收狀章戳）送</w:t>
      </w:r>
      <w:r w:rsidR="00A16CEB">
        <w:rPr>
          <w:rFonts w:ascii="標楷體" w:hAnsi="標楷體" w:hint="eastAsia"/>
          <w:sz w:val="28"/>
        </w:rPr>
        <w:t>標售機構</w:t>
      </w:r>
      <w:r w:rsidR="00A16CEB" w:rsidRPr="00A001B5">
        <w:rPr>
          <w:rFonts w:ascii="標楷體" w:hAnsi="標楷體" w:hint="eastAsia"/>
          <w:sz w:val="28"/>
        </w:rPr>
        <w:t>，</w:t>
      </w:r>
      <w:r w:rsidR="002E0AC2" w:rsidRPr="00922774">
        <w:rPr>
          <w:rFonts w:ascii="標楷體" w:hAnsi="標楷體" w:hint="eastAsia"/>
          <w:sz w:val="28"/>
        </w:rPr>
        <w:t>於</w:t>
      </w:r>
      <w:r w:rsidR="00A16CEB" w:rsidRPr="00A001B5">
        <w:rPr>
          <w:rFonts w:ascii="標楷體" w:hAnsi="標楷體" w:hint="eastAsia"/>
          <w:sz w:val="28"/>
        </w:rPr>
        <w:t>判決確定後，再依判決結果檢具相關證明文件通知</w:t>
      </w:r>
      <w:r w:rsidR="00A16CEB">
        <w:rPr>
          <w:rFonts w:ascii="標楷體" w:hAnsi="標楷體" w:hint="eastAsia"/>
          <w:sz w:val="28"/>
        </w:rPr>
        <w:t>標售機構</w:t>
      </w:r>
      <w:r w:rsidR="00A16CEB" w:rsidRPr="00A001B5">
        <w:rPr>
          <w:rFonts w:ascii="標楷體" w:hAnsi="標楷體" w:hint="eastAsia"/>
          <w:sz w:val="28"/>
        </w:rPr>
        <w:t>辦理通知繳款事宜。訴訟期間，倘</w:t>
      </w:r>
      <w:r w:rsidRPr="00635C99">
        <w:rPr>
          <w:rFonts w:ascii="標楷體" w:hAnsi="標楷體" w:hint="eastAsia"/>
          <w:color w:val="000000" w:themeColor="text1"/>
          <w:sz w:val="28"/>
        </w:rPr>
        <w:t>主張</w:t>
      </w:r>
      <w:r w:rsidR="00A16CEB" w:rsidRPr="00A001B5">
        <w:rPr>
          <w:rFonts w:ascii="標楷體" w:hAnsi="標楷體" w:hint="eastAsia"/>
          <w:sz w:val="28"/>
        </w:rPr>
        <w:t>優先購買權人已繳清價款者，於核發標售證明</w:t>
      </w:r>
      <w:r w:rsidR="002E0AC2" w:rsidRPr="00922774">
        <w:rPr>
          <w:rFonts w:ascii="標楷體" w:hAnsi="標楷體" w:hint="eastAsia"/>
          <w:sz w:val="28"/>
        </w:rPr>
        <w:t>書</w:t>
      </w:r>
      <w:r w:rsidR="00A16CEB" w:rsidRPr="00A001B5">
        <w:rPr>
          <w:rFonts w:ascii="標楷體" w:hAnsi="標楷體" w:hint="eastAsia"/>
          <w:sz w:val="28"/>
        </w:rPr>
        <w:t>前，</w:t>
      </w:r>
      <w:r w:rsidR="00A16CEB">
        <w:rPr>
          <w:rFonts w:ascii="標楷體" w:hAnsi="標楷體" w:hint="eastAsia"/>
          <w:sz w:val="28"/>
        </w:rPr>
        <w:t>標售機構</w:t>
      </w:r>
      <w:r w:rsidR="00A16CEB" w:rsidRPr="00A001B5">
        <w:rPr>
          <w:rFonts w:ascii="標楷體" w:hAnsi="標楷體" w:hint="eastAsia"/>
          <w:sz w:val="28"/>
        </w:rPr>
        <w:t>通知其無息領回扣除保證金之價款。</w:t>
      </w:r>
    </w:p>
    <w:p w14:paraId="1A4CB787" w14:textId="0762D65A" w:rsidR="00A16CEB" w:rsidRPr="00635C99" w:rsidRDefault="00B67326" w:rsidP="001B3333">
      <w:pPr>
        <w:pStyle w:val="ac"/>
        <w:spacing w:before="120" w:after="0" w:line="440" w:lineRule="exact"/>
        <w:ind w:left="1290" w:firstLine="0"/>
        <w:jc w:val="both"/>
        <w:rPr>
          <w:rFonts w:ascii="標楷體"/>
          <w:color w:val="000000" w:themeColor="text1"/>
          <w:sz w:val="28"/>
        </w:rPr>
      </w:pPr>
      <w:r w:rsidRPr="00635C99">
        <w:rPr>
          <w:rFonts w:ascii="標楷體" w:hAnsi="標楷體" w:hint="eastAsia"/>
          <w:color w:val="000000" w:themeColor="text1"/>
          <w:sz w:val="28"/>
        </w:rPr>
        <w:t>主張</w:t>
      </w:r>
      <w:r w:rsidR="00A16CEB" w:rsidRPr="00635C99">
        <w:rPr>
          <w:rFonts w:ascii="標楷體" w:hAnsi="標楷體" w:hint="eastAsia"/>
          <w:color w:val="000000" w:themeColor="text1"/>
          <w:sz w:val="28"/>
        </w:rPr>
        <w:t>優先購買權人未於規定期限提出申請或繳清價款，或未依第二項通知期限內自行協議或循司法途徑處理者，視為放棄優先購買權，買賣關係不待標售機構解除即消滅。</w:t>
      </w:r>
    </w:p>
    <w:p w14:paraId="0C29713D" w14:textId="4F01E98C" w:rsidR="00A16CEB" w:rsidRPr="001B3333" w:rsidRDefault="00A16CEB" w:rsidP="001B3333">
      <w:pPr>
        <w:pStyle w:val="ad"/>
        <w:adjustRightInd/>
        <w:spacing w:before="120" w:after="120" w:line="400" w:lineRule="exact"/>
        <w:ind w:leftChars="0" w:left="1290"/>
        <w:jc w:val="both"/>
        <w:textDirection w:val="lrTbV"/>
        <w:rPr>
          <w:rFonts w:ascii="標楷體" w:eastAsia="標楷體" w:hAnsi="標楷體"/>
          <w:color w:val="000000"/>
          <w:sz w:val="28"/>
        </w:rPr>
      </w:pPr>
      <w:r w:rsidRPr="00635C99">
        <w:rPr>
          <w:rFonts w:ascii="標楷體" w:eastAsia="標楷體" w:hAnsi="標楷體" w:hint="eastAsia"/>
          <w:color w:val="000000" w:themeColor="text1"/>
          <w:sz w:val="28"/>
        </w:rPr>
        <w:t>第一項第一款</w:t>
      </w:r>
      <w:r w:rsidR="00B67326" w:rsidRPr="00635C99">
        <w:rPr>
          <w:rFonts w:ascii="標楷體" w:eastAsia="標楷體" w:hAnsi="標楷體" w:hint="eastAsia"/>
          <w:color w:val="000000" w:themeColor="text1"/>
          <w:sz w:val="28"/>
        </w:rPr>
        <w:t>主張</w:t>
      </w:r>
      <w:r w:rsidRPr="00635C99">
        <w:rPr>
          <w:rFonts w:ascii="標楷體" w:eastAsia="標楷體" w:hAnsi="標楷體" w:hint="eastAsia"/>
          <w:color w:val="000000" w:themeColor="text1"/>
          <w:sz w:val="28"/>
        </w:rPr>
        <w:t>優先購買權人於標售機構尚未</w:t>
      </w:r>
      <w:r w:rsidR="00C85DFE" w:rsidRPr="00635C99">
        <w:rPr>
          <w:rFonts w:ascii="標楷體" w:eastAsia="標楷體" w:hAnsi="標楷體" w:hint="eastAsia"/>
          <w:color w:val="000000" w:themeColor="text1"/>
          <w:sz w:val="28"/>
        </w:rPr>
        <w:t>認定</w:t>
      </w:r>
      <w:r w:rsidRPr="00635C99">
        <w:rPr>
          <w:rFonts w:ascii="標楷體" w:eastAsia="標楷體" w:hAnsi="標楷體" w:hint="eastAsia"/>
          <w:color w:val="000000" w:themeColor="text1"/>
          <w:sz w:val="28"/>
        </w:rPr>
        <w:t>優先購買權並通知繳交差額價款前，表示放棄優先購買權，或主張優先購買權人經標售機構</w:t>
      </w:r>
      <w:r w:rsidR="00B67326" w:rsidRPr="00635C99">
        <w:rPr>
          <w:rFonts w:ascii="標楷體" w:eastAsia="標楷體" w:hAnsi="標楷體" w:hint="eastAsia"/>
          <w:color w:val="000000" w:themeColor="text1"/>
          <w:sz w:val="28"/>
        </w:rPr>
        <w:t>認定</w:t>
      </w:r>
      <w:r w:rsidRPr="00635C99">
        <w:rPr>
          <w:rFonts w:ascii="標楷體" w:eastAsia="標楷體" w:hAnsi="標楷體" w:hint="eastAsia"/>
          <w:color w:val="000000" w:themeColor="text1"/>
          <w:sz w:val="28"/>
        </w:rPr>
        <w:t>或法</w:t>
      </w:r>
      <w:r w:rsidRPr="001B3333">
        <w:rPr>
          <w:rFonts w:ascii="標楷體" w:eastAsia="標楷體" w:hAnsi="標楷體" w:hint="eastAsia"/>
          <w:sz w:val="28"/>
        </w:rPr>
        <w:t>院判決確定不具優先購買權，已繳之價款（含保證金）無息退還。</w:t>
      </w:r>
    </w:p>
    <w:p w14:paraId="2CE9F7AB" w14:textId="77777777" w:rsidR="00A16CEB" w:rsidRPr="0076577B" w:rsidRDefault="00A16CEB" w:rsidP="00956436">
      <w:pPr>
        <w:adjustRightInd/>
        <w:spacing w:line="400" w:lineRule="exact"/>
        <w:ind w:left="840"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t>十三、開標後，有下列情形之一時，得標人得申請無息退還投標保證金：</w:t>
      </w:r>
    </w:p>
    <w:p w14:paraId="26CF320A" w14:textId="77777777" w:rsidR="00A16CEB" w:rsidRPr="0076577B" w:rsidRDefault="00A16CEB" w:rsidP="00956436">
      <w:pPr>
        <w:adjustRightInd/>
        <w:spacing w:line="400" w:lineRule="exact"/>
        <w:ind w:leftChars="200" w:left="1079" w:hangingChars="214" w:hanging="599"/>
        <w:jc w:val="both"/>
        <w:textDirection w:val="lrTbV"/>
        <w:rPr>
          <w:rFonts w:ascii="標楷體" w:eastAsia="標楷體" w:hAnsi="標楷體"/>
          <w:color w:val="000000"/>
          <w:sz w:val="28"/>
        </w:rPr>
      </w:pPr>
      <w:r w:rsidRPr="0076577B">
        <w:rPr>
          <w:rFonts w:ascii="標楷體" w:eastAsia="標楷體" w:hAnsi="標楷體" w:hint="eastAsia"/>
          <w:color w:val="000000"/>
          <w:sz w:val="28"/>
        </w:rPr>
        <w:t>（一）得標人無意購買經優先購買權人部分承購後剩餘土地、建物或承購</w:t>
      </w:r>
    </w:p>
    <w:p w14:paraId="75BF7814" w14:textId="77777777" w:rsidR="00A16CEB" w:rsidRPr="0076577B" w:rsidRDefault="00A16CEB" w:rsidP="00956436">
      <w:pPr>
        <w:adjustRightInd/>
        <w:spacing w:line="400" w:lineRule="exact"/>
        <w:ind w:leftChars="200" w:left="1079" w:hangingChars="214" w:hanging="599"/>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w:t>
      </w:r>
      <w:r w:rsidRPr="0076577B">
        <w:rPr>
          <w:rFonts w:ascii="標楷體" w:eastAsia="標楷體" w:hAnsi="標楷體" w:hint="eastAsia"/>
          <w:color w:val="000000"/>
          <w:sz w:val="28"/>
        </w:rPr>
        <w:t>持分者。</w:t>
      </w:r>
    </w:p>
    <w:p w14:paraId="4D6E9E49" w14:textId="7DA8F3C6" w:rsidR="00A16CEB" w:rsidRPr="0076577B" w:rsidRDefault="00A16CEB" w:rsidP="00956436">
      <w:pPr>
        <w:adjustRightInd/>
        <w:spacing w:line="400" w:lineRule="exact"/>
        <w:ind w:leftChars="198" w:left="1071" w:hangingChars="213" w:hanging="596"/>
        <w:jc w:val="both"/>
        <w:textDirection w:val="lrTbV"/>
        <w:rPr>
          <w:rFonts w:ascii="標楷體" w:eastAsia="標楷體" w:hAnsi="標楷體"/>
          <w:color w:val="000000"/>
          <w:sz w:val="28"/>
        </w:rPr>
      </w:pPr>
      <w:r w:rsidRPr="0076577B">
        <w:rPr>
          <w:rFonts w:ascii="標楷體" w:eastAsia="標楷體" w:hAnsi="標楷體" w:hint="eastAsia"/>
          <w:color w:val="000000"/>
          <w:sz w:val="28"/>
        </w:rPr>
        <w:lastRenderedPageBreak/>
        <w:t>（二）標售機構無法於開標後六個月內通知繳</w:t>
      </w:r>
      <w:r w:rsidR="001F66CA">
        <w:rPr>
          <w:rFonts w:ascii="標楷體" w:eastAsia="標楷體" w:hAnsi="標楷體" w:hint="eastAsia"/>
          <w:color w:val="000000"/>
          <w:sz w:val="28"/>
        </w:rPr>
        <w:t>價</w:t>
      </w:r>
      <w:r w:rsidRPr="0076577B">
        <w:rPr>
          <w:rFonts w:ascii="標楷體" w:eastAsia="標楷體" w:hAnsi="標楷體" w:hint="eastAsia"/>
          <w:color w:val="000000"/>
          <w:sz w:val="28"/>
        </w:rPr>
        <w:t>，且非屬可歸責於得標人</w:t>
      </w:r>
    </w:p>
    <w:p w14:paraId="27BB3CA6" w14:textId="77777777" w:rsidR="00A16CEB" w:rsidRPr="0076577B" w:rsidRDefault="00A16CEB" w:rsidP="00956436">
      <w:pPr>
        <w:adjustRightInd/>
        <w:spacing w:line="400" w:lineRule="exact"/>
        <w:ind w:leftChars="198" w:left="1071" w:hangingChars="213" w:hanging="596"/>
        <w:jc w:val="both"/>
        <w:textDirection w:val="lrTbV"/>
        <w:rPr>
          <w:rFonts w:ascii="標楷體" w:eastAsia="標楷體" w:hAnsi="標楷體"/>
          <w:color w:val="000000"/>
          <w:sz w:val="28"/>
        </w:rPr>
      </w:pPr>
      <w:r w:rsidRPr="0076577B">
        <w:rPr>
          <w:rFonts w:ascii="標楷體" w:eastAsia="標楷體" w:hAnsi="標楷體"/>
          <w:color w:val="000000"/>
          <w:sz w:val="28"/>
        </w:rPr>
        <w:t xml:space="preserve">      </w:t>
      </w:r>
      <w:r w:rsidRPr="0076577B">
        <w:rPr>
          <w:rFonts w:ascii="標楷體" w:eastAsia="標楷體" w:hAnsi="標楷體" w:hint="eastAsia"/>
          <w:color w:val="000000"/>
          <w:sz w:val="28"/>
        </w:rPr>
        <w:t>之事由者。</w:t>
      </w:r>
    </w:p>
    <w:p w14:paraId="551275E2" w14:textId="14B0A217" w:rsidR="00A16CEB" w:rsidRPr="00635C99" w:rsidRDefault="00A16CEB" w:rsidP="00956436">
      <w:pPr>
        <w:adjustRightInd/>
        <w:spacing w:line="400" w:lineRule="exact"/>
        <w:ind w:leftChars="205" w:left="1343" w:hangingChars="304" w:hanging="851"/>
        <w:jc w:val="both"/>
        <w:textDirection w:val="lrTbV"/>
        <w:rPr>
          <w:rFonts w:ascii="標楷體" w:eastAsia="標楷體" w:hAnsi="標楷體"/>
          <w:color w:val="000000" w:themeColor="text1"/>
          <w:sz w:val="28"/>
        </w:rPr>
      </w:pPr>
      <w:r w:rsidRPr="0076577B">
        <w:rPr>
          <w:rFonts w:ascii="標楷體" w:eastAsia="標楷體" w:hAnsi="標楷體" w:hint="eastAsia"/>
          <w:color w:val="000000"/>
          <w:sz w:val="28"/>
        </w:rPr>
        <w:t>（三）</w:t>
      </w:r>
      <w:r w:rsidR="00B67326" w:rsidRPr="00635C99">
        <w:rPr>
          <w:rFonts w:ascii="標楷體" w:eastAsia="標楷體" w:hAnsi="標楷體"/>
          <w:color w:val="000000" w:themeColor="text1"/>
          <w:sz w:val="28"/>
          <w:szCs w:val="28"/>
        </w:rPr>
        <w:t>優先購買權人已繳交保證金主張全部優先承購，且</w:t>
      </w:r>
      <w:r w:rsidR="00604123" w:rsidRPr="00635C99">
        <w:rPr>
          <w:rFonts w:ascii="標楷體" w:eastAsia="標楷體" w:hAnsi="標楷體" w:hint="eastAsia"/>
          <w:color w:val="000000" w:themeColor="text1"/>
          <w:sz w:val="28"/>
        </w:rPr>
        <w:t>標售機構</w:t>
      </w:r>
      <w:r w:rsidR="00B67326" w:rsidRPr="00635C99">
        <w:rPr>
          <w:rFonts w:ascii="標楷體" w:eastAsia="標楷體" w:hAnsi="標楷體"/>
          <w:color w:val="000000" w:themeColor="text1"/>
          <w:sz w:val="28"/>
          <w:szCs w:val="28"/>
        </w:rPr>
        <w:t>認定或法院判決確定具優先購買權者。</w:t>
      </w:r>
    </w:p>
    <w:p w14:paraId="4041472D" w14:textId="460F2173" w:rsidR="00A16CEB" w:rsidRPr="001B3333" w:rsidRDefault="00A16CEB" w:rsidP="001B3333">
      <w:pPr>
        <w:pStyle w:val="ad"/>
        <w:adjustRightInd/>
        <w:spacing w:line="400" w:lineRule="exact"/>
        <w:ind w:leftChars="0" w:left="1290"/>
        <w:jc w:val="both"/>
        <w:textDirection w:val="lrTbV"/>
        <w:rPr>
          <w:rFonts w:ascii="標楷體" w:eastAsia="標楷體" w:hAnsi="標楷體"/>
          <w:color w:val="000000"/>
          <w:sz w:val="28"/>
        </w:rPr>
      </w:pPr>
      <w:r w:rsidRPr="00635C99">
        <w:rPr>
          <w:rFonts w:ascii="標楷體" w:eastAsia="標楷體" w:hAnsi="標楷體" w:hint="eastAsia"/>
          <w:color w:val="000000" w:themeColor="text1"/>
          <w:sz w:val="28"/>
        </w:rPr>
        <w:t>得標人依前項第二款規定申請無息</w:t>
      </w:r>
      <w:r w:rsidRPr="001B3333">
        <w:rPr>
          <w:rFonts w:ascii="標楷體" w:eastAsia="標楷體" w:hAnsi="標楷體" w:hint="eastAsia"/>
          <w:color w:val="000000"/>
          <w:sz w:val="28"/>
        </w:rPr>
        <w:t>退還投標保證金時，應即註銷優先購買權人之承購申請。</w:t>
      </w:r>
    </w:p>
    <w:p w14:paraId="23546EA7" w14:textId="15579FC2" w:rsidR="00A16CEB" w:rsidRDefault="00A16CEB" w:rsidP="00956436">
      <w:pPr>
        <w:adjustRightInd/>
        <w:spacing w:before="120" w:after="120" w:line="400" w:lineRule="exact"/>
        <w:ind w:left="840"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t>十四、標售不動產，於得標人或優先購買權人繳清應繳價款後十五日內，</w:t>
      </w:r>
      <w:r w:rsidR="002E0AC2" w:rsidRPr="00922774">
        <w:rPr>
          <w:rFonts w:ascii="標楷體" w:eastAsia="標楷體" w:hAnsi="標楷體"/>
          <w:color w:val="000000"/>
          <w:sz w:val="28"/>
        </w:rPr>
        <w:t>由標售機構發給標售證明予得標人或優先購買權人</w:t>
      </w:r>
      <w:r w:rsidRPr="0076577B">
        <w:rPr>
          <w:rFonts w:ascii="標楷體" w:eastAsia="標楷體" w:hAnsi="標楷體" w:hint="eastAsia"/>
          <w:color w:val="000000"/>
          <w:sz w:val="28"/>
        </w:rPr>
        <w:t>。</w:t>
      </w:r>
    </w:p>
    <w:p w14:paraId="0B988E3F" w14:textId="704E77DA" w:rsidR="00B67326" w:rsidRPr="002E0AC2" w:rsidRDefault="00B67326" w:rsidP="00956436">
      <w:pPr>
        <w:adjustRightInd/>
        <w:spacing w:before="120" w:after="120" w:line="400" w:lineRule="exact"/>
        <w:ind w:left="840" w:hangingChars="300" w:hanging="840"/>
        <w:jc w:val="both"/>
        <w:textDirection w:val="lrTbV"/>
        <w:rPr>
          <w:rFonts w:ascii="標楷體" w:eastAsia="標楷體" w:hAnsi="標楷體"/>
          <w:color w:val="000000" w:themeColor="text1"/>
          <w:sz w:val="28"/>
          <w:szCs w:val="28"/>
        </w:rPr>
      </w:pPr>
      <w:r>
        <w:rPr>
          <w:rFonts w:ascii="標楷體" w:eastAsia="標楷體" w:hAnsi="標楷體" w:hint="eastAsia"/>
          <w:color w:val="000000"/>
          <w:sz w:val="28"/>
        </w:rPr>
        <w:t xml:space="preserve">      </w:t>
      </w:r>
      <w:r w:rsidRPr="002E0AC2">
        <w:rPr>
          <w:rFonts w:ascii="標楷體" w:eastAsia="標楷體" w:hAnsi="標楷體"/>
          <w:color w:val="000000" w:themeColor="text1"/>
          <w:sz w:val="28"/>
          <w:szCs w:val="28"/>
        </w:rPr>
        <w:t>得標人或優先購買權人身分如經地政機關審核或其他不可歸責於得標人 或優先購買權人之事由，無法取得不動產者，由</w:t>
      </w:r>
      <w:r w:rsidR="00604123" w:rsidRPr="002E0AC2">
        <w:rPr>
          <w:rFonts w:ascii="標楷體" w:eastAsia="標楷體" w:hAnsi="標楷體" w:hint="eastAsia"/>
          <w:color w:val="000000" w:themeColor="text1"/>
          <w:sz w:val="28"/>
        </w:rPr>
        <w:t>財政部國有財產署南區分署</w:t>
      </w:r>
      <w:r w:rsidRPr="002E0AC2">
        <w:rPr>
          <w:rFonts w:ascii="標楷體" w:eastAsia="標楷體" w:hAnsi="標楷體"/>
          <w:color w:val="000000" w:themeColor="text1"/>
          <w:sz w:val="28"/>
          <w:szCs w:val="28"/>
        </w:rPr>
        <w:t>解除買賣契約， 無息退還已繳之價款，並撤銷原發給之標售證明書，標售標的物由</w:t>
      </w:r>
      <w:r w:rsidR="00604123" w:rsidRPr="002E0AC2">
        <w:rPr>
          <w:rFonts w:ascii="標楷體" w:eastAsia="標楷體" w:hAnsi="標楷體" w:hint="eastAsia"/>
          <w:color w:val="000000" w:themeColor="text1"/>
          <w:sz w:val="28"/>
        </w:rPr>
        <w:t>財政部國有財產署南區分署</w:t>
      </w:r>
      <w:r w:rsidRPr="002E0AC2">
        <w:rPr>
          <w:rFonts w:ascii="標楷體" w:eastAsia="標楷體" w:hAnsi="標楷體"/>
          <w:color w:val="000000" w:themeColor="text1"/>
          <w:sz w:val="28"/>
          <w:szCs w:val="28"/>
        </w:rPr>
        <w:t>另行處理。</w:t>
      </w:r>
    </w:p>
    <w:p w14:paraId="67704156" w14:textId="4D9EF33A" w:rsidR="00512902" w:rsidRDefault="00A16CEB" w:rsidP="00956436">
      <w:pPr>
        <w:adjustRightInd/>
        <w:spacing w:before="120" w:after="120" w:line="400" w:lineRule="exact"/>
        <w:ind w:left="840"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t>十五、財政部國有財產署南區分署核發標售證明</w:t>
      </w:r>
      <w:r w:rsidR="00CC3BAD" w:rsidRPr="00922774">
        <w:rPr>
          <w:rFonts w:ascii="標楷體" w:eastAsia="標楷體" w:hAnsi="標楷體" w:hint="eastAsia"/>
          <w:color w:val="000000"/>
          <w:sz w:val="28"/>
        </w:rPr>
        <w:t>書</w:t>
      </w:r>
      <w:r w:rsidR="00155440">
        <w:rPr>
          <w:rFonts w:ascii="標楷體" w:eastAsia="標楷體" w:hAnsi="標楷體" w:hint="eastAsia"/>
          <w:color w:val="000000"/>
          <w:sz w:val="28"/>
        </w:rPr>
        <w:t>之次日起十五年內</w:t>
      </w:r>
      <w:r w:rsidRPr="0076577B">
        <w:rPr>
          <w:rFonts w:ascii="標楷體" w:eastAsia="標楷體" w:hAnsi="標楷體" w:hint="eastAsia"/>
          <w:color w:val="000000"/>
          <w:sz w:val="28"/>
        </w:rPr>
        <w:t>，得標人或優先購買權人如發現</w:t>
      </w:r>
      <w:r w:rsidR="00604123" w:rsidRPr="002E0AC2">
        <w:rPr>
          <w:rFonts w:ascii="標楷體" w:eastAsia="標楷體" w:hAnsi="標楷體" w:hint="eastAsia"/>
          <w:color w:val="000000" w:themeColor="text1"/>
          <w:sz w:val="28"/>
        </w:rPr>
        <w:t>出售</w:t>
      </w:r>
      <w:r w:rsidRPr="0076577B">
        <w:rPr>
          <w:rFonts w:ascii="標楷體" w:eastAsia="標楷體" w:hAnsi="標楷體" w:hint="eastAsia"/>
          <w:color w:val="000000"/>
          <w:sz w:val="28"/>
        </w:rPr>
        <w:t>面積</w:t>
      </w:r>
      <w:r w:rsidR="00CC3BAD" w:rsidRPr="00922774">
        <w:rPr>
          <w:rFonts w:ascii="標楷體" w:eastAsia="標楷體" w:hAnsi="標楷體" w:hint="eastAsia"/>
          <w:color w:val="000000"/>
          <w:sz w:val="28"/>
        </w:rPr>
        <w:t>與實際面積</w:t>
      </w:r>
      <w:r w:rsidRPr="0076577B">
        <w:rPr>
          <w:rFonts w:ascii="標楷體" w:eastAsia="標楷體" w:hAnsi="標楷體" w:hint="eastAsia"/>
          <w:color w:val="000000"/>
          <w:sz w:val="28"/>
        </w:rPr>
        <w:t>不符，</w:t>
      </w:r>
      <w:r w:rsidR="006B0158">
        <w:rPr>
          <w:rFonts w:ascii="標楷體" w:eastAsia="標楷體" w:hAnsi="標楷體" w:hint="eastAsia"/>
          <w:color w:val="000000"/>
          <w:sz w:val="28"/>
        </w:rPr>
        <w:t>得自行負擔費用辦理複丈，並就更正後增減面積計算差額地價無息辦理多退少補，逾期不予受理。但標售不動產繼承人已依土地法第七十三條之一第四項規定按其法定應繼分領取標售價款者，由</w:t>
      </w:r>
      <w:r w:rsidR="00512902">
        <w:rPr>
          <w:rFonts w:ascii="標楷體" w:eastAsia="標楷體" w:hAnsi="標楷體" w:hint="eastAsia"/>
          <w:color w:val="000000"/>
          <w:sz w:val="28"/>
        </w:rPr>
        <w:t>得標人或優先購買權人與繼承人自行協調處理退補差額地價；部分繼承人尚未領取標售價款者，由</w:t>
      </w:r>
      <w:r w:rsidR="006B0158" w:rsidRPr="0076577B">
        <w:rPr>
          <w:rFonts w:ascii="標楷體" w:eastAsia="標楷體" w:hAnsi="標楷體" w:hint="eastAsia"/>
          <w:color w:val="000000"/>
          <w:sz w:val="28"/>
        </w:rPr>
        <w:t>財政部國有財產署南區分署</w:t>
      </w:r>
      <w:r w:rsidR="006B0158">
        <w:rPr>
          <w:rFonts w:ascii="標楷體" w:eastAsia="標楷體" w:hAnsi="標楷體" w:hint="eastAsia"/>
          <w:color w:val="000000"/>
          <w:sz w:val="28"/>
        </w:rPr>
        <w:t>按增減面積核算價金後，依其法定應繼分發給之。</w:t>
      </w:r>
    </w:p>
    <w:p w14:paraId="130701C2" w14:textId="77777777" w:rsidR="00512902" w:rsidRDefault="00512902" w:rsidP="00512902">
      <w:pPr>
        <w:adjustRightInd/>
        <w:spacing w:before="120" w:after="120" w:line="400" w:lineRule="exact"/>
        <w:ind w:left="840" w:hangingChars="300" w:hanging="840"/>
        <w:jc w:val="both"/>
        <w:textDirection w:val="lrTbV"/>
        <w:rPr>
          <w:rFonts w:ascii="標楷體" w:eastAsia="標楷體" w:hAnsi="標楷體"/>
          <w:color w:val="000000"/>
          <w:sz w:val="28"/>
        </w:rPr>
      </w:pPr>
      <w:r>
        <w:rPr>
          <w:rFonts w:ascii="標楷體" w:eastAsia="標楷體" w:hAnsi="標楷體" w:hint="eastAsia"/>
          <w:color w:val="000000"/>
          <w:sz w:val="28"/>
        </w:rPr>
        <w:t xml:space="preserve">      標售土地如日後辦理重測，重測後面積縱有增減，一律互不退補差額地價。</w:t>
      </w:r>
    </w:p>
    <w:p w14:paraId="7925C652" w14:textId="1FF91755" w:rsidR="00A16CEB" w:rsidRPr="0076577B" w:rsidRDefault="00512902" w:rsidP="00512902">
      <w:pPr>
        <w:adjustRightInd/>
        <w:spacing w:before="120" w:after="120" w:line="400" w:lineRule="exact"/>
        <w:ind w:left="840" w:hangingChars="300" w:hanging="840"/>
        <w:jc w:val="both"/>
        <w:textDirection w:val="lrTbV"/>
        <w:rPr>
          <w:rFonts w:ascii="標楷體" w:eastAsia="標楷體" w:hAnsi="標楷體"/>
          <w:color w:val="000000"/>
          <w:sz w:val="28"/>
        </w:rPr>
      </w:pPr>
      <w:r>
        <w:rPr>
          <w:rFonts w:ascii="標楷體" w:eastAsia="標楷體" w:hAnsi="標楷體" w:hint="eastAsia"/>
          <w:color w:val="000000"/>
          <w:sz w:val="28"/>
        </w:rPr>
        <w:t xml:space="preserve">      </w:t>
      </w:r>
      <w:r w:rsidR="006B0158">
        <w:rPr>
          <w:rFonts w:ascii="標楷體" w:eastAsia="標楷體" w:hAnsi="標楷體" w:hint="eastAsia"/>
          <w:color w:val="000000"/>
          <w:sz w:val="28"/>
        </w:rPr>
        <w:t>第一項</w:t>
      </w:r>
      <w:r w:rsidR="00A16CEB" w:rsidRPr="0076577B">
        <w:rPr>
          <w:rFonts w:ascii="標楷體" w:eastAsia="標楷體" w:hAnsi="標楷體" w:hint="eastAsia"/>
          <w:color w:val="000000"/>
          <w:sz w:val="28"/>
        </w:rPr>
        <w:t>差額地價之計算公式為：得標金額除以公告標售面積乘以增減面積。</w:t>
      </w:r>
    </w:p>
    <w:p w14:paraId="393626D5" w14:textId="77777777" w:rsidR="00A16CEB" w:rsidRPr="0076577B" w:rsidRDefault="00A16CEB" w:rsidP="00956436">
      <w:pPr>
        <w:adjustRightInd/>
        <w:spacing w:before="120" w:after="120" w:line="400" w:lineRule="exact"/>
        <w:ind w:left="840"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t>十六、標售公告，視為要約之引誘，但對出價最高之投標人，除別有保留外，應視為要約。</w:t>
      </w:r>
    </w:p>
    <w:p w14:paraId="6D7C9AB5" w14:textId="77777777" w:rsidR="00A16CEB" w:rsidRPr="0076577B" w:rsidRDefault="00A16CEB" w:rsidP="00956436">
      <w:pPr>
        <w:adjustRightInd/>
        <w:spacing w:before="120" w:after="120" w:line="400" w:lineRule="exact"/>
        <w:ind w:left="840"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t>十七、停止標售一部或全部不動產時，由主持人於開標當場宣佈，投標人不得異議。</w:t>
      </w:r>
    </w:p>
    <w:p w14:paraId="60481015" w14:textId="77777777" w:rsidR="00A16CEB" w:rsidRPr="0076577B" w:rsidRDefault="00A16CEB" w:rsidP="00956436">
      <w:pPr>
        <w:adjustRightInd/>
        <w:spacing w:before="120" w:after="120" w:line="400" w:lineRule="exact"/>
        <w:ind w:left="840" w:hangingChars="300" w:hanging="840"/>
        <w:jc w:val="both"/>
        <w:textDirection w:val="lrTbV"/>
        <w:rPr>
          <w:rFonts w:ascii="標楷體" w:eastAsia="標楷體" w:hAnsi="標楷體"/>
          <w:color w:val="000000"/>
          <w:sz w:val="28"/>
        </w:rPr>
      </w:pPr>
      <w:r w:rsidRPr="0076577B">
        <w:rPr>
          <w:rFonts w:ascii="標楷體" w:eastAsia="標楷體" w:hAnsi="標楷體" w:hint="eastAsia"/>
          <w:color w:val="000000"/>
          <w:sz w:val="28"/>
        </w:rPr>
        <w:t>十八、本投標須知未列事項，悉依財政部國有財產署「逾期未辦繼承登記土地及建築改良物標售作業要點」規定辦理。</w:t>
      </w:r>
    </w:p>
    <w:p w14:paraId="479DD90F" w14:textId="0145B109" w:rsidR="00A16CEB" w:rsidRPr="00331FC0" w:rsidRDefault="009305DA" w:rsidP="00956436">
      <w:pPr>
        <w:adjustRightInd/>
        <w:spacing w:before="120" w:after="120" w:line="400" w:lineRule="exact"/>
        <w:jc w:val="both"/>
        <w:textDirection w:val="lrTbV"/>
        <w:rPr>
          <w:rFonts w:ascii="標楷體" w:eastAsia="標楷體" w:hAnsi="標楷體"/>
          <w:color w:val="000000"/>
          <w:sz w:val="28"/>
        </w:rPr>
      </w:pPr>
      <w:r>
        <w:rPr>
          <w:rFonts w:ascii="標楷體" w:eastAsia="標楷體" w:hAnsi="標楷體" w:hint="eastAsia"/>
          <w:color w:val="000000"/>
          <w:sz w:val="28"/>
        </w:rPr>
        <w:t xml:space="preserve">  </w:t>
      </w:r>
      <w:r w:rsidR="0055467F" w:rsidRPr="0055467F">
        <w:rPr>
          <w:rFonts w:ascii="標楷體" w:eastAsia="標楷體" w:hAnsi="標楷體"/>
          <w:color w:val="000000"/>
          <w:sz w:val="28"/>
        </w:rPr>
        <w:t>註</w:t>
      </w:r>
      <w:r>
        <w:rPr>
          <w:rFonts w:ascii="標楷體" w:eastAsia="標楷體" w:hAnsi="標楷體" w:hint="eastAsia"/>
          <w:color w:val="000000"/>
          <w:sz w:val="28"/>
        </w:rPr>
        <w:t>：</w:t>
      </w:r>
      <w:r w:rsidR="0055467F" w:rsidRPr="0055467F">
        <w:rPr>
          <w:rFonts w:ascii="標楷體" w:eastAsia="標楷體" w:hAnsi="標楷體"/>
          <w:color w:val="000000"/>
          <w:sz w:val="28"/>
        </w:rPr>
        <w:t>標售機構資料刊登網址為 http：//www.tfasc.com.tw/</w:t>
      </w:r>
    </w:p>
    <w:p w14:paraId="0D9CEFB7" w14:textId="77777777" w:rsidR="00A16CEB" w:rsidRPr="0076577B" w:rsidRDefault="00A16CEB" w:rsidP="00956436">
      <w:pPr>
        <w:adjustRightInd/>
        <w:spacing w:before="120" w:after="120" w:line="400" w:lineRule="exact"/>
        <w:ind w:left="1080" w:hangingChars="300" w:hanging="1080"/>
        <w:jc w:val="both"/>
        <w:textDirection w:val="lrTbV"/>
        <w:rPr>
          <w:rFonts w:ascii="標楷體" w:eastAsia="標楷體" w:hAnsi="標楷體"/>
          <w:color w:val="000000"/>
          <w:sz w:val="36"/>
          <w:szCs w:val="36"/>
        </w:rPr>
      </w:pPr>
    </w:p>
    <w:p w14:paraId="58A4FC19" w14:textId="77777777" w:rsidR="00A16CEB" w:rsidRDefault="00A16CEB"/>
    <w:sectPr w:rsidR="00A16CEB" w:rsidSect="001F2E27">
      <w:footerReference w:type="even" r:id="rId8"/>
      <w:footerReference w:type="default" r:id="rId9"/>
      <w:pgSz w:w="11907" w:h="16840" w:code="9"/>
      <w:pgMar w:top="1134" w:right="1134" w:bottom="993" w:left="1134" w:header="85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2320D" w14:textId="77777777" w:rsidR="001F2E27" w:rsidRDefault="001F2E27">
      <w:pPr>
        <w:spacing w:line="240" w:lineRule="auto"/>
      </w:pPr>
      <w:r>
        <w:separator/>
      </w:r>
    </w:p>
  </w:endnote>
  <w:endnote w:type="continuationSeparator" w:id="0">
    <w:p w14:paraId="2AEE3A37" w14:textId="77777777" w:rsidR="001F2E27" w:rsidRDefault="001F2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6A00C" w14:textId="77777777" w:rsidR="00A16CEB" w:rsidRDefault="00A16CE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A66BEDB" w14:textId="77777777" w:rsidR="00A16CEB" w:rsidRDefault="00A16C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48A2" w14:textId="77777777" w:rsidR="00A16CEB" w:rsidRDefault="00A16CEB">
    <w:pPr>
      <w:pStyle w:val="a5"/>
      <w:jc w:val="center"/>
      <w:rPr>
        <w:rFonts w:ascii="標楷體" w:eastAsia="標楷體" w:hAnsi="標楷體"/>
      </w:rPr>
    </w:pPr>
    <w:r>
      <w:rPr>
        <w:rFonts w:ascii="標楷體" w:eastAsia="標楷體" w:hAnsi="標楷體" w:hint="eastAsia"/>
      </w:rPr>
      <w:t>第</w:t>
    </w:r>
    <w:r>
      <w:rPr>
        <w:rFonts w:ascii="標楷體" w:eastAsia="標楷體" w:hAnsi="標楷體"/>
      </w:rPr>
      <w:t xml:space="preserve"> </w:t>
    </w: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6D06BC">
      <w:rPr>
        <w:rFonts w:ascii="標楷體" w:eastAsia="標楷體" w:hAnsi="標楷體"/>
        <w:noProof/>
      </w:rPr>
      <w:t>1</w:t>
    </w:r>
    <w:r>
      <w:rPr>
        <w:rFonts w:ascii="標楷體" w:eastAsia="標楷體" w:hAnsi="標楷體"/>
      </w:rPr>
      <w:fldChar w:fldCharType="end"/>
    </w:r>
    <w:r>
      <w:rPr>
        <w:rFonts w:ascii="標楷體" w:eastAsia="標楷體" w:hAnsi="標楷體"/>
      </w:rPr>
      <w:t xml:space="preserve"> </w:t>
    </w:r>
    <w:r>
      <w:rPr>
        <w:rFonts w:ascii="標楷體" w:eastAsia="標楷體" w:hAnsi="標楷體" w:hint="eastAsia"/>
      </w:rPr>
      <w:t>頁，共</w:t>
    </w:r>
    <w:r>
      <w:rPr>
        <w:rFonts w:ascii="標楷體" w:eastAsia="標楷體" w:hAnsi="標楷體"/>
      </w:rPr>
      <w:t xml:space="preserve"> </w:t>
    </w:r>
    <w:r>
      <w:rPr>
        <w:rFonts w:ascii="標楷體" w:eastAsia="標楷體" w:hAnsi="標楷體"/>
      </w:rPr>
      <w:fldChar w:fldCharType="begin"/>
    </w:r>
    <w:r>
      <w:rPr>
        <w:rFonts w:ascii="標楷體" w:eastAsia="標楷體" w:hAnsi="標楷體"/>
      </w:rPr>
      <w:instrText xml:space="preserve"> NUMPAGES </w:instrText>
    </w:r>
    <w:r>
      <w:rPr>
        <w:rFonts w:ascii="標楷體" w:eastAsia="標楷體" w:hAnsi="標楷體"/>
      </w:rPr>
      <w:fldChar w:fldCharType="separate"/>
    </w:r>
    <w:r w:rsidR="006D06BC">
      <w:rPr>
        <w:rFonts w:ascii="標楷體" w:eastAsia="標楷體" w:hAnsi="標楷體"/>
        <w:noProof/>
      </w:rPr>
      <w:t>5</w:t>
    </w:r>
    <w:r>
      <w:rPr>
        <w:rFonts w:ascii="標楷體" w:eastAsia="標楷體" w:hAnsi="標楷體"/>
      </w:rPr>
      <w:fldChar w:fldCharType="end"/>
    </w:r>
    <w:r>
      <w:rPr>
        <w:rFonts w:ascii="標楷體" w:eastAsia="標楷體" w:hAnsi="標楷體"/>
      </w:rPr>
      <w:t xml:space="preserve"> </w:t>
    </w:r>
    <w:r>
      <w:rPr>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927E6" w14:textId="77777777" w:rsidR="001F2E27" w:rsidRDefault="001F2E27">
      <w:pPr>
        <w:spacing w:line="240" w:lineRule="auto"/>
      </w:pPr>
      <w:r>
        <w:separator/>
      </w:r>
    </w:p>
  </w:footnote>
  <w:footnote w:type="continuationSeparator" w:id="0">
    <w:p w14:paraId="6D02C01A" w14:textId="77777777" w:rsidR="001F2E27" w:rsidRDefault="001F2E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240"/>
    <w:multiLevelType w:val="hybridMultilevel"/>
    <w:tmpl w:val="DE8090A0"/>
    <w:lvl w:ilvl="0" w:tplc="29B46792">
      <w:start w:val="1"/>
      <w:numFmt w:val="taiwaneseCountingThousand"/>
      <w:lvlText w:val="(%1)"/>
      <w:lvlJc w:val="left"/>
      <w:pPr>
        <w:ind w:left="2010" w:hanging="720"/>
      </w:pPr>
      <w:rPr>
        <w:rFonts w:cs="Times New Roman"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88D0158"/>
    <w:multiLevelType w:val="hybridMultilevel"/>
    <w:tmpl w:val="D1567380"/>
    <w:lvl w:ilvl="0" w:tplc="8C9C9E8C">
      <w:start w:val="1"/>
      <w:numFmt w:val="taiwaneseCountingThousand"/>
      <w:lvlText w:val="(%1)"/>
      <w:lvlJc w:val="left"/>
      <w:pPr>
        <w:ind w:left="1575" w:hanging="720"/>
      </w:pPr>
      <w:rPr>
        <w:rFonts w:cs="Times New Roman" w:hint="default"/>
      </w:rPr>
    </w:lvl>
    <w:lvl w:ilvl="1" w:tplc="04090019" w:tentative="1">
      <w:start w:val="1"/>
      <w:numFmt w:val="ideographTraditional"/>
      <w:lvlText w:val="%2、"/>
      <w:lvlJc w:val="left"/>
      <w:pPr>
        <w:ind w:left="1815" w:hanging="480"/>
      </w:pPr>
      <w:rPr>
        <w:rFonts w:cs="Times New Roman"/>
      </w:rPr>
    </w:lvl>
    <w:lvl w:ilvl="2" w:tplc="0409001B" w:tentative="1">
      <w:start w:val="1"/>
      <w:numFmt w:val="lowerRoman"/>
      <w:lvlText w:val="%3."/>
      <w:lvlJc w:val="right"/>
      <w:pPr>
        <w:ind w:left="2295" w:hanging="480"/>
      </w:pPr>
      <w:rPr>
        <w:rFonts w:cs="Times New Roman"/>
      </w:rPr>
    </w:lvl>
    <w:lvl w:ilvl="3" w:tplc="0409000F" w:tentative="1">
      <w:start w:val="1"/>
      <w:numFmt w:val="decimal"/>
      <w:lvlText w:val="%4."/>
      <w:lvlJc w:val="left"/>
      <w:pPr>
        <w:ind w:left="2775" w:hanging="480"/>
      </w:pPr>
      <w:rPr>
        <w:rFonts w:cs="Times New Roman"/>
      </w:rPr>
    </w:lvl>
    <w:lvl w:ilvl="4" w:tplc="04090019" w:tentative="1">
      <w:start w:val="1"/>
      <w:numFmt w:val="ideographTraditional"/>
      <w:lvlText w:val="%5、"/>
      <w:lvlJc w:val="left"/>
      <w:pPr>
        <w:ind w:left="3255" w:hanging="480"/>
      </w:pPr>
      <w:rPr>
        <w:rFonts w:cs="Times New Roman"/>
      </w:rPr>
    </w:lvl>
    <w:lvl w:ilvl="5" w:tplc="0409001B" w:tentative="1">
      <w:start w:val="1"/>
      <w:numFmt w:val="lowerRoman"/>
      <w:lvlText w:val="%6."/>
      <w:lvlJc w:val="right"/>
      <w:pPr>
        <w:ind w:left="3735" w:hanging="480"/>
      </w:pPr>
      <w:rPr>
        <w:rFonts w:cs="Times New Roman"/>
      </w:rPr>
    </w:lvl>
    <w:lvl w:ilvl="6" w:tplc="0409000F" w:tentative="1">
      <w:start w:val="1"/>
      <w:numFmt w:val="decimal"/>
      <w:lvlText w:val="%7."/>
      <w:lvlJc w:val="left"/>
      <w:pPr>
        <w:ind w:left="4215" w:hanging="480"/>
      </w:pPr>
      <w:rPr>
        <w:rFonts w:cs="Times New Roman"/>
      </w:rPr>
    </w:lvl>
    <w:lvl w:ilvl="7" w:tplc="04090019" w:tentative="1">
      <w:start w:val="1"/>
      <w:numFmt w:val="ideographTraditional"/>
      <w:lvlText w:val="%8、"/>
      <w:lvlJc w:val="left"/>
      <w:pPr>
        <w:ind w:left="4695" w:hanging="480"/>
      </w:pPr>
      <w:rPr>
        <w:rFonts w:cs="Times New Roman"/>
      </w:rPr>
    </w:lvl>
    <w:lvl w:ilvl="8" w:tplc="0409001B" w:tentative="1">
      <w:start w:val="1"/>
      <w:numFmt w:val="lowerRoman"/>
      <w:lvlText w:val="%9."/>
      <w:lvlJc w:val="right"/>
      <w:pPr>
        <w:ind w:left="5175" w:hanging="480"/>
      </w:pPr>
      <w:rPr>
        <w:rFonts w:cs="Times New Roman"/>
      </w:rPr>
    </w:lvl>
  </w:abstractNum>
  <w:abstractNum w:abstractNumId="2" w15:restartNumberingAfterBreak="0">
    <w:nsid w:val="2CA74CCD"/>
    <w:multiLevelType w:val="hybridMultilevel"/>
    <w:tmpl w:val="C7C699D8"/>
    <w:lvl w:ilvl="0" w:tplc="88BC2A9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480C373A"/>
    <w:multiLevelType w:val="hybridMultilevel"/>
    <w:tmpl w:val="FBF6C4D4"/>
    <w:lvl w:ilvl="0" w:tplc="29B46792">
      <w:start w:val="1"/>
      <w:numFmt w:val="taiwaneseCountingThousand"/>
      <w:lvlText w:val="(%1)"/>
      <w:lvlJc w:val="left"/>
      <w:pPr>
        <w:ind w:left="129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1996887"/>
    <w:multiLevelType w:val="hybridMultilevel"/>
    <w:tmpl w:val="77E887D2"/>
    <w:lvl w:ilvl="0" w:tplc="29B46792">
      <w:start w:val="1"/>
      <w:numFmt w:val="taiwaneseCountingThousand"/>
      <w:lvlText w:val="(%1)"/>
      <w:lvlJc w:val="left"/>
      <w:pPr>
        <w:ind w:left="1290" w:hanging="720"/>
      </w:pPr>
      <w:rPr>
        <w:rFonts w:cs="Times New Roman" w:hint="default"/>
      </w:rPr>
    </w:lvl>
    <w:lvl w:ilvl="1" w:tplc="04090019" w:tentative="1">
      <w:start w:val="1"/>
      <w:numFmt w:val="ideographTraditional"/>
      <w:lvlText w:val="%2、"/>
      <w:lvlJc w:val="left"/>
      <w:pPr>
        <w:ind w:left="1530" w:hanging="480"/>
      </w:pPr>
      <w:rPr>
        <w:rFonts w:cs="Times New Roman"/>
      </w:rPr>
    </w:lvl>
    <w:lvl w:ilvl="2" w:tplc="0409001B" w:tentative="1">
      <w:start w:val="1"/>
      <w:numFmt w:val="lowerRoman"/>
      <w:lvlText w:val="%3."/>
      <w:lvlJc w:val="right"/>
      <w:pPr>
        <w:ind w:left="2010" w:hanging="480"/>
      </w:pPr>
      <w:rPr>
        <w:rFonts w:cs="Times New Roman"/>
      </w:rPr>
    </w:lvl>
    <w:lvl w:ilvl="3" w:tplc="0409000F" w:tentative="1">
      <w:start w:val="1"/>
      <w:numFmt w:val="decimal"/>
      <w:lvlText w:val="%4."/>
      <w:lvlJc w:val="left"/>
      <w:pPr>
        <w:ind w:left="2490" w:hanging="480"/>
      </w:pPr>
      <w:rPr>
        <w:rFonts w:cs="Times New Roman"/>
      </w:rPr>
    </w:lvl>
    <w:lvl w:ilvl="4" w:tplc="04090019" w:tentative="1">
      <w:start w:val="1"/>
      <w:numFmt w:val="ideographTraditional"/>
      <w:lvlText w:val="%5、"/>
      <w:lvlJc w:val="left"/>
      <w:pPr>
        <w:ind w:left="2970" w:hanging="480"/>
      </w:pPr>
      <w:rPr>
        <w:rFonts w:cs="Times New Roman"/>
      </w:rPr>
    </w:lvl>
    <w:lvl w:ilvl="5" w:tplc="0409001B" w:tentative="1">
      <w:start w:val="1"/>
      <w:numFmt w:val="lowerRoman"/>
      <w:lvlText w:val="%6."/>
      <w:lvlJc w:val="right"/>
      <w:pPr>
        <w:ind w:left="3450" w:hanging="480"/>
      </w:pPr>
      <w:rPr>
        <w:rFonts w:cs="Times New Roman"/>
      </w:rPr>
    </w:lvl>
    <w:lvl w:ilvl="6" w:tplc="0409000F" w:tentative="1">
      <w:start w:val="1"/>
      <w:numFmt w:val="decimal"/>
      <w:lvlText w:val="%7."/>
      <w:lvlJc w:val="left"/>
      <w:pPr>
        <w:ind w:left="3930" w:hanging="480"/>
      </w:pPr>
      <w:rPr>
        <w:rFonts w:cs="Times New Roman"/>
      </w:rPr>
    </w:lvl>
    <w:lvl w:ilvl="7" w:tplc="04090019" w:tentative="1">
      <w:start w:val="1"/>
      <w:numFmt w:val="ideographTraditional"/>
      <w:lvlText w:val="%8、"/>
      <w:lvlJc w:val="left"/>
      <w:pPr>
        <w:ind w:left="4410" w:hanging="480"/>
      </w:pPr>
      <w:rPr>
        <w:rFonts w:cs="Times New Roman"/>
      </w:rPr>
    </w:lvl>
    <w:lvl w:ilvl="8" w:tplc="0409001B" w:tentative="1">
      <w:start w:val="1"/>
      <w:numFmt w:val="lowerRoman"/>
      <w:lvlText w:val="%9."/>
      <w:lvlJc w:val="right"/>
      <w:pPr>
        <w:ind w:left="4890" w:hanging="480"/>
      </w:pPr>
      <w:rPr>
        <w:rFonts w:cs="Times New Roman"/>
      </w:rPr>
    </w:lvl>
  </w:abstractNum>
  <w:abstractNum w:abstractNumId="5" w15:restartNumberingAfterBreak="0">
    <w:nsid w:val="6D966024"/>
    <w:multiLevelType w:val="hybridMultilevel"/>
    <w:tmpl w:val="F5B496FE"/>
    <w:lvl w:ilvl="0" w:tplc="F7AE500A">
      <w:start w:val="1"/>
      <w:numFmt w:val="taiwaneseCountingThousand"/>
      <w:lvlText w:val="（%1）"/>
      <w:lvlJc w:val="left"/>
      <w:pPr>
        <w:ind w:left="1120" w:hanging="84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16cid:durableId="1860462589">
    <w:abstractNumId w:val="2"/>
  </w:num>
  <w:num w:numId="2" w16cid:durableId="376855787">
    <w:abstractNumId w:val="4"/>
  </w:num>
  <w:num w:numId="3" w16cid:durableId="83496853">
    <w:abstractNumId w:val="1"/>
  </w:num>
  <w:num w:numId="4" w16cid:durableId="1800226544">
    <w:abstractNumId w:val="0"/>
  </w:num>
  <w:num w:numId="5" w16cid:durableId="1145658075">
    <w:abstractNumId w:val="3"/>
  </w:num>
  <w:num w:numId="6" w16cid:durableId="722605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436"/>
    <w:rsid w:val="0000384F"/>
    <w:rsid w:val="000166EB"/>
    <w:rsid w:val="000172D3"/>
    <w:rsid w:val="000243D9"/>
    <w:rsid w:val="00024558"/>
    <w:rsid w:val="0003085D"/>
    <w:rsid w:val="00044329"/>
    <w:rsid w:val="00056487"/>
    <w:rsid w:val="0005665E"/>
    <w:rsid w:val="000625C6"/>
    <w:rsid w:val="000637FF"/>
    <w:rsid w:val="0007780A"/>
    <w:rsid w:val="00097B56"/>
    <w:rsid w:val="000B2A66"/>
    <w:rsid w:val="000B2CA8"/>
    <w:rsid w:val="000B47C4"/>
    <w:rsid w:val="000B4EF6"/>
    <w:rsid w:val="000B5169"/>
    <w:rsid w:val="000E50B2"/>
    <w:rsid w:val="000F73EE"/>
    <w:rsid w:val="00106C38"/>
    <w:rsid w:val="001153AA"/>
    <w:rsid w:val="001171B8"/>
    <w:rsid w:val="00131683"/>
    <w:rsid w:val="00135583"/>
    <w:rsid w:val="00146F16"/>
    <w:rsid w:val="00155440"/>
    <w:rsid w:val="0017211F"/>
    <w:rsid w:val="00174273"/>
    <w:rsid w:val="00174552"/>
    <w:rsid w:val="001865A6"/>
    <w:rsid w:val="00187F00"/>
    <w:rsid w:val="001908CC"/>
    <w:rsid w:val="00190ADE"/>
    <w:rsid w:val="001A10D3"/>
    <w:rsid w:val="001A6109"/>
    <w:rsid w:val="001A66FD"/>
    <w:rsid w:val="001B3333"/>
    <w:rsid w:val="001B3374"/>
    <w:rsid w:val="001C2405"/>
    <w:rsid w:val="001D2CB4"/>
    <w:rsid w:val="001D3C69"/>
    <w:rsid w:val="001D52A2"/>
    <w:rsid w:val="001D6D13"/>
    <w:rsid w:val="001E22BB"/>
    <w:rsid w:val="001F2E27"/>
    <w:rsid w:val="001F66CA"/>
    <w:rsid w:val="00222524"/>
    <w:rsid w:val="00244364"/>
    <w:rsid w:val="002454BE"/>
    <w:rsid w:val="00247678"/>
    <w:rsid w:val="00255988"/>
    <w:rsid w:val="002564AB"/>
    <w:rsid w:val="00256B81"/>
    <w:rsid w:val="00266090"/>
    <w:rsid w:val="0028271C"/>
    <w:rsid w:val="002A19BD"/>
    <w:rsid w:val="002A2FD4"/>
    <w:rsid w:val="002A5CD4"/>
    <w:rsid w:val="002D3E26"/>
    <w:rsid w:val="002E0AC2"/>
    <w:rsid w:val="002E62CD"/>
    <w:rsid w:val="002E6CE4"/>
    <w:rsid w:val="002F24F7"/>
    <w:rsid w:val="00307BF2"/>
    <w:rsid w:val="00320C4A"/>
    <w:rsid w:val="00326D9E"/>
    <w:rsid w:val="00331FC0"/>
    <w:rsid w:val="00334BE8"/>
    <w:rsid w:val="003435E0"/>
    <w:rsid w:val="00344498"/>
    <w:rsid w:val="00347C9A"/>
    <w:rsid w:val="0035068D"/>
    <w:rsid w:val="00354F84"/>
    <w:rsid w:val="0036290A"/>
    <w:rsid w:val="003643EB"/>
    <w:rsid w:val="00382FDD"/>
    <w:rsid w:val="00393A2F"/>
    <w:rsid w:val="00394229"/>
    <w:rsid w:val="003A4079"/>
    <w:rsid w:val="003A50E7"/>
    <w:rsid w:val="003B2E76"/>
    <w:rsid w:val="003C50D1"/>
    <w:rsid w:val="003C5D8A"/>
    <w:rsid w:val="003C6C7F"/>
    <w:rsid w:val="003C6F7E"/>
    <w:rsid w:val="003D79A5"/>
    <w:rsid w:val="003E02B8"/>
    <w:rsid w:val="003F2FF5"/>
    <w:rsid w:val="0043001B"/>
    <w:rsid w:val="0045350F"/>
    <w:rsid w:val="00462EEB"/>
    <w:rsid w:val="004631AB"/>
    <w:rsid w:val="00477E7D"/>
    <w:rsid w:val="004A6F32"/>
    <w:rsid w:val="004A7445"/>
    <w:rsid w:val="004B7E42"/>
    <w:rsid w:val="004D10CD"/>
    <w:rsid w:val="004E2AE8"/>
    <w:rsid w:val="004F19B9"/>
    <w:rsid w:val="004F3666"/>
    <w:rsid w:val="004F3BE3"/>
    <w:rsid w:val="004F701E"/>
    <w:rsid w:val="00511218"/>
    <w:rsid w:val="00512902"/>
    <w:rsid w:val="00512E3D"/>
    <w:rsid w:val="00514A44"/>
    <w:rsid w:val="00517D2E"/>
    <w:rsid w:val="0052724F"/>
    <w:rsid w:val="00535FEC"/>
    <w:rsid w:val="005435C6"/>
    <w:rsid w:val="00546840"/>
    <w:rsid w:val="0055028F"/>
    <w:rsid w:val="0055467F"/>
    <w:rsid w:val="00563A56"/>
    <w:rsid w:val="005642D5"/>
    <w:rsid w:val="00564DE6"/>
    <w:rsid w:val="0058677A"/>
    <w:rsid w:val="0059576F"/>
    <w:rsid w:val="005A64AE"/>
    <w:rsid w:val="005C6FFB"/>
    <w:rsid w:val="005E05D5"/>
    <w:rsid w:val="005E6770"/>
    <w:rsid w:val="006007F9"/>
    <w:rsid w:val="00604123"/>
    <w:rsid w:val="00610F4B"/>
    <w:rsid w:val="00635C99"/>
    <w:rsid w:val="00636763"/>
    <w:rsid w:val="00657E62"/>
    <w:rsid w:val="006739D1"/>
    <w:rsid w:val="00682505"/>
    <w:rsid w:val="0069442C"/>
    <w:rsid w:val="00697619"/>
    <w:rsid w:val="006A2CEA"/>
    <w:rsid w:val="006A6897"/>
    <w:rsid w:val="006A6F10"/>
    <w:rsid w:val="006B0158"/>
    <w:rsid w:val="006B442B"/>
    <w:rsid w:val="006D06BC"/>
    <w:rsid w:val="006D09F1"/>
    <w:rsid w:val="006D0D7F"/>
    <w:rsid w:val="006F52F5"/>
    <w:rsid w:val="007009DE"/>
    <w:rsid w:val="00704F1A"/>
    <w:rsid w:val="00714632"/>
    <w:rsid w:val="00725542"/>
    <w:rsid w:val="007256F7"/>
    <w:rsid w:val="00732AD8"/>
    <w:rsid w:val="0076577B"/>
    <w:rsid w:val="00767891"/>
    <w:rsid w:val="007701BB"/>
    <w:rsid w:val="00783E33"/>
    <w:rsid w:val="00783F47"/>
    <w:rsid w:val="00785A8D"/>
    <w:rsid w:val="00787128"/>
    <w:rsid w:val="00793472"/>
    <w:rsid w:val="00795147"/>
    <w:rsid w:val="007975BD"/>
    <w:rsid w:val="007A2F5A"/>
    <w:rsid w:val="007A3FEC"/>
    <w:rsid w:val="007B34B4"/>
    <w:rsid w:val="007B3D85"/>
    <w:rsid w:val="007D2898"/>
    <w:rsid w:val="007E51C6"/>
    <w:rsid w:val="007F7929"/>
    <w:rsid w:val="00815BA4"/>
    <w:rsid w:val="008229CB"/>
    <w:rsid w:val="00823E8C"/>
    <w:rsid w:val="00830DB5"/>
    <w:rsid w:val="00833D48"/>
    <w:rsid w:val="008431D5"/>
    <w:rsid w:val="00852810"/>
    <w:rsid w:val="00880E3F"/>
    <w:rsid w:val="00887BBF"/>
    <w:rsid w:val="008A2B43"/>
    <w:rsid w:val="008B2907"/>
    <w:rsid w:val="008B5F5F"/>
    <w:rsid w:val="008B63E5"/>
    <w:rsid w:val="008D6218"/>
    <w:rsid w:val="008D662A"/>
    <w:rsid w:val="008E0149"/>
    <w:rsid w:val="008F52D1"/>
    <w:rsid w:val="0092030B"/>
    <w:rsid w:val="00922774"/>
    <w:rsid w:val="009305DA"/>
    <w:rsid w:val="00930F06"/>
    <w:rsid w:val="00942AEF"/>
    <w:rsid w:val="00943A3A"/>
    <w:rsid w:val="00956436"/>
    <w:rsid w:val="00957F57"/>
    <w:rsid w:val="00962DE4"/>
    <w:rsid w:val="00974CC7"/>
    <w:rsid w:val="00985223"/>
    <w:rsid w:val="009A00C5"/>
    <w:rsid w:val="009A67BF"/>
    <w:rsid w:val="009A717B"/>
    <w:rsid w:val="009B22CA"/>
    <w:rsid w:val="009C2CE9"/>
    <w:rsid w:val="009D3FD7"/>
    <w:rsid w:val="009D4350"/>
    <w:rsid w:val="009D77AE"/>
    <w:rsid w:val="009E0627"/>
    <w:rsid w:val="009E15C0"/>
    <w:rsid w:val="009F6922"/>
    <w:rsid w:val="009F764B"/>
    <w:rsid w:val="00A001B5"/>
    <w:rsid w:val="00A16BFE"/>
    <w:rsid w:val="00A16CEB"/>
    <w:rsid w:val="00A24839"/>
    <w:rsid w:val="00A330A7"/>
    <w:rsid w:val="00A378D3"/>
    <w:rsid w:val="00A5493C"/>
    <w:rsid w:val="00A90DDD"/>
    <w:rsid w:val="00A9185E"/>
    <w:rsid w:val="00A936DE"/>
    <w:rsid w:val="00A93A81"/>
    <w:rsid w:val="00AA5BF5"/>
    <w:rsid w:val="00AA6BEB"/>
    <w:rsid w:val="00AB4F8A"/>
    <w:rsid w:val="00AB52C4"/>
    <w:rsid w:val="00AC2B71"/>
    <w:rsid w:val="00AC2BD7"/>
    <w:rsid w:val="00AC3143"/>
    <w:rsid w:val="00AD011D"/>
    <w:rsid w:val="00AE09D6"/>
    <w:rsid w:val="00AE3BE5"/>
    <w:rsid w:val="00AE7CB2"/>
    <w:rsid w:val="00B02A54"/>
    <w:rsid w:val="00B03F9B"/>
    <w:rsid w:val="00B065FF"/>
    <w:rsid w:val="00B0741B"/>
    <w:rsid w:val="00B155F3"/>
    <w:rsid w:val="00B16DB6"/>
    <w:rsid w:val="00B304B2"/>
    <w:rsid w:val="00B338E5"/>
    <w:rsid w:val="00B41866"/>
    <w:rsid w:val="00B441CD"/>
    <w:rsid w:val="00B47EAC"/>
    <w:rsid w:val="00B507C1"/>
    <w:rsid w:val="00B55E5D"/>
    <w:rsid w:val="00B55F63"/>
    <w:rsid w:val="00B61442"/>
    <w:rsid w:val="00B61BB9"/>
    <w:rsid w:val="00B64872"/>
    <w:rsid w:val="00B67326"/>
    <w:rsid w:val="00B676C2"/>
    <w:rsid w:val="00B71AA5"/>
    <w:rsid w:val="00B74B6B"/>
    <w:rsid w:val="00B83BBD"/>
    <w:rsid w:val="00B83CF1"/>
    <w:rsid w:val="00B87640"/>
    <w:rsid w:val="00B931B7"/>
    <w:rsid w:val="00BA0DE6"/>
    <w:rsid w:val="00BA7F62"/>
    <w:rsid w:val="00BB7BC7"/>
    <w:rsid w:val="00C02BCE"/>
    <w:rsid w:val="00C17172"/>
    <w:rsid w:val="00C17AC9"/>
    <w:rsid w:val="00C21DA7"/>
    <w:rsid w:val="00C40871"/>
    <w:rsid w:val="00C427DC"/>
    <w:rsid w:val="00C5138F"/>
    <w:rsid w:val="00C54410"/>
    <w:rsid w:val="00C6016C"/>
    <w:rsid w:val="00C639DE"/>
    <w:rsid w:val="00C64106"/>
    <w:rsid w:val="00C70464"/>
    <w:rsid w:val="00C82535"/>
    <w:rsid w:val="00C8441F"/>
    <w:rsid w:val="00C85DFE"/>
    <w:rsid w:val="00CA60C8"/>
    <w:rsid w:val="00CA75EB"/>
    <w:rsid w:val="00CB43C8"/>
    <w:rsid w:val="00CC3BAD"/>
    <w:rsid w:val="00CD1FBE"/>
    <w:rsid w:val="00CD6C86"/>
    <w:rsid w:val="00CF1D63"/>
    <w:rsid w:val="00CF32A9"/>
    <w:rsid w:val="00D36B2D"/>
    <w:rsid w:val="00D4455E"/>
    <w:rsid w:val="00D521CC"/>
    <w:rsid w:val="00D7402D"/>
    <w:rsid w:val="00D906BE"/>
    <w:rsid w:val="00DA40A0"/>
    <w:rsid w:val="00DB7DB4"/>
    <w:rsid w:val="00DC1A1B"/>
    <w:rsid w:val="00DC4FC8"/>
    <w:rsid w:val="00DE3326"/>
    <w:rsid w:val="00DE7900"/>
    <w:rsid w:val="00DF1928"/>
    <w:rsid w:val="00E0678C"/>
    <w:rsid w:val="00E16D95"/>
    <w:rsid w:val="00E27C76"/>
    <w:rsid w:val="00E33ABB"/>
    <w:rsid w:val="00E35123"/>
    <w:rsid w:val="00E428CC"/>
    <w:rsid w:val="00E560CC"/>
    <w:rsid w:val="00E63754"/>
    <w:rsid w:val="00E63A2B"/>
    <w:rsid w:val="00E64622"/>
    <w:rsid w:val="00E72785"/>
    <w:rsid w:val="00E7513C"/>
    <w:rsid w:val="00EA19F9"/>
    <w:rsid w:val="00EA5387"/>
    <w:rsid w:val="00EB7DAC"/>
    <w:rsid w:val="00ED3D25"/>
    <w:rsid w:val="00ED795F"/>
    <w:rsid w:val="00EE4EA3"/>
    <w:rsid w:val="00EF74E4"/>
    <w:rsid w:val="00F03518"/>
    <w:rsid w:val="00F27338"/>
    <w:rsid w:val="00F274FC"/>
    <w:rsid w:val="00F27D0C"/>
    <w:rsid w:val="00F3284D"/>
    <w:rsid w:val="00F32A8F"/>
    <w:rsid w:val="00F339AA"/>
    <w:rsid w:val="00F33B78"/>
    <w:rsid w:val="00F343F3"/>
    <w:rsid w:val="00F3597F"/>
    <w:rsid w:val="00F5454D"/>
    <w:rsid w:val="00F73F0A"/>
    <w:rsid w:val="00F74FA3"/>
    <w:rsid w:val="00F76A4A"/>
    <w:rsid w:val="00F84D7F"/>
    <w:rsid w:val="00F931F7"/>
    <w:rsid w:val="00FA129F"/>
    <w:rsid w:val="00FA199B"/>
    <w:rsid w:val="00FA72AC"/>
    <w:rsid w:val="00FC4A60"/>
    <w:rsid w:val="00FC78A7"/>
    <w:rsid w:val="00FE3066"/>
    <w:rsid w:val="00FE4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734416"/>
  <w15:docId w15:val="{2963E0CF-DA4E-49AC-801B-F5350C4A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436"/>
    <w:pPr>
      <w:widowControl w:val="0"/>
      <w:adjustRightInd w:val="0"/>
      <w:spacing w:line="360" w:lineRule="atLeast"/>
      <w:textAlignment w:val="baseline"/>
    </w:pPr>
    <w:rPr>
      <w:rFonts w:ascii="Times New Roman" w:eastAsia="細明體"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956436"/>
    <w:pPr>
      <w:spacing w:beforeLines="50" w:line="400" w:lineRule="exact"/>
      <w:ind w:left="560" w:hangingChars="200" w:hanging="560"/>
      <w:textDirection w:val="lrTbV"/>
    </w:pPr>
    <w:rPr>
      <w:rFonts w:ascii="標楷體" w:eastAsia="標楷體"/>
      <w:sz w:val="28"/>
    </w:rPr>
  </w:style>
  <w:style w:type="character" w:customStyle="1" w:styleId="30">
    <w:name w:val="本文縮排 3 字元"/>
    <w:link w:val="3"/>
    <w:uiPriority w:val="99"/>
    <w:locked/>
    <w:rsid w:val="00956436"/>
    <w:rPr>
      <w:rFonts w:ascii="標楷體" w:eastAsia="標楷體" w:hAnsi="Times New Roman" w:cs="Times New Roman"/>
      <w:kern w:val="0"/>
      <w:sz w:val="20"/>
      <w:szCs w:val="20"/>
    </w:rPr>
  </w:style>
  <w:style w:type="paragraph" w:styleId="a3">
    <w:name w:val="Body Text"/>
    <w:basedOn w:val="a"/>
    <w:link w:val="a4"/>
    <w:uiPriority w:val="99"/>
    <w:rsid w:val="00956436"/>
    <w:pPr>
      <w:spacing w:before="100" w:beforeAutospacing="1" w:after="100" w:afterAutospacing="1" w:line="400" w:lineRule="exact"/>
    </w:pPr>
    <w:rPr>
      <w:rFonts w:eastAsia="標楷體"/>
      <w:b/>
      <w:bCs/>
      <w:sz w:val="40"/>
    </w:rPr>
  </w:style>
  <w:style w:type="character" w:customStyle="1" w:styleId="a4">
    <w:name w:val="本文 字元"/>
    <w:link w:val="a3"/>
    <w:uiPriority w:val="99"/>
    <w:locked/>
    <w:rsid w:val="00956436"/>
    <w:rPr>
      <w:rFonts w:ascii="Times New Roman" w:eastAsia="標楷體" w:hAnsi="Times New Roman" w:cs="Times New Roman"/>
      <w:b/>
      <w:bCs/>
      <w:kern w:val="0"/>
      <w:sz w:val="20"/>
      <w:szCs w:val="20"/>
    </w:rPr>
  </w:style>
  <w:style w:type="paragraph" w:styleId="a5">
    <w:name w:val="footer"/>
    <w:basedOn w:val="a"/>
    <w:link w:val="a6"/>
    <w:uiPriority w:val="99"/>
    <w:rsid w:val="00956436"/>
    <w:pPr>
      <w:tabs>
        <w:tab w:val="center" w:pos="4153"/>
        <w:tab w:val="right" w:pos="8306"/>
      </w:tabs>
      <w:snapToGrid w:val="0"/>
    </w:pPr>
    <w:rPr>
      <w:sz w:val="20"/>
    </w:rPr>
  </w:style>
  <w:style w:type="character" w:customStyle="1" w:styleId="a6">
    <w:name w:val="頁尾 字元"/>
    <w:link w:val="a5"/>
    <w:uiPriority w:val="99"/>
    <w:locked/>
    <w:rsid w:val="00956436"/>
    <w:rPr>
      <w:rFonts w:ascii="Times New Roman" w:eastAsia="細明體" w:hAnsi="Times New Roman" w:cs="Times New Roman"/>
      <w:kern w:val="0"/>
      <w:sz w:val="20"/>
      <w:szCs w:val="20"/>
    </w:rPr>
  </w:style>
  <w:style w:type="character" w:styleId="a7">
    <w:name w:val="page number"/>
    <w:uiPriority w:val="99"/>
    <w:rsid w:val="00956436"/>
    <w:rPr>
      <w:rFonts w:cs="Times New Roman"/>
    </w:rPr>
  </w:style>
  <w:style w:type="paragraph" w:styleId="a8">
    <w:name w:val="header"/>
    <w:basedOn w:val="a"/>
    <w:link w:val="a9"/>
    <w:uiPriority w:val="99"/>
    <w:rsid w:val="004B7E42"/>
    <w:pPr>
      <w:tabs>
        <w:tab w:val="center" w:pos="4153"/>
        <w:tab w:val="right" w:pos="8306"/>
      </w:tabs>
      <w:snapToGrid w:val="0"/>
    </w:pPr>
    <w:rPr>
      <w:sz w:val="20"/>
    </w:rPr>
  </w:style>
  <w:style w:type="character" w:customStyle="1" w:styleId="a9">
    <w:name w:val="頁首 字元"/>
    <w:link w:val="a8"/>
    <w:uiPriority w:val="99"/>
    <w:locked/>
    <w:rsid w:val="004B7E42"/>
    <w:rPr>
      <w:rFonts w:ascii="Times New Roman" w:eastAsia="細明體" w:hAnsi="Times New Roman" w:cs="Times New Roman"/>
      <w:kern w:val="0"/>
      <w:sz w:val="20"/>
      <w:szCs w:val="20"/>
    </w:rPr>
  </w:style>
  <w:style w:type="paragraph" w:styleId="aa">
    <w:name w:val="Balloon Text"/>
    <w:basedOn w:val="a"/>
    <w:link w:val="ab"/>
    <w:uiPriority w:val="99"/>
    <w:semiHidden/>
    <w:rsid w:val="008F52D1"/>
    <w:pPr>
      <w:spacing w:line="240" w:lineRule="auto"/>
    </w:pPr>
    <w:rPr>
      <w:rFonts w:ascii="Cambria" w:eastAsia="新細明體" w:hAnsi="Cambria"/>
      <w:sz w:val="18"/>
      <w:szCs w:val="18"/>
    </w:rPr>
  </w:style>
  <w:style w:type="character" w:customStyle="1" w:styleId="ab">
    <w:name w:val="註解方塊文字 字元"/>
    <w:link w:val="aa"/>
    <w:uiPriority w:val="99"/>
    <w:semiHidden/>
    <w:locked/>
    <w:rsid w:val="008F52D1"/>
    <w:rPr>
      <w:rFonts w:ascii="Cambria" w:eastAsia="新細明體" w:hAnsi="Cambria" w:cs="Times New Roman"/>
      <w:kern w:val="0"/>
      <w:sz w:val="18"/>
      <w:szCs w:val="18"/>
    </w:rPr>
  </w:style>
  <w:style w:type="paragraph" w:customStyle="1" w:styleId="ac">
    <w:name w:val="（一）"/>
    <w:basedOn w:val="a"/>
    <w:uiPriority w:val="99"/>
    <w:rsid w:val="00A001B5"/>
    <w:pPr>
      <w:adjustRightInd/>
      <w:spacing w:before="60" w:after="60" w:line="440" w:lineRule="atLeast"/>
      <w:ind w:left="851" w:hanging="851"/>
      <w:textAlignment w:val="auto"/>
    </w:pPr>
    <w:rPr>
      <w:rFonts w:eastAsia="標楷體"/>
      <w:kern w:val="2"/>
      <w:sz w:val="32"/>
    </w:rPr>
  </w:style>
  <w:style w:type="paragraph" w:styleId="ad">
    <w:name w:val="List Paragraph"/>
    <w:basedOn w:val="a"/>
    <w:uiPriority w:val="34"/>
    <w:qFormat/>
    <w:rsid w:val="001B3333"/>
    <w:pPr>
      <w:ind w:leftChars="200" w:left="480"/>
    </w:pPr>
  </w:style>
  <w:style w:type="paragraph" w:customStyle="1" w:styleId="14PT--2">
    <w:name w:val="14PT -- 對齊邊線 首字突2字"/>
    <w:basedOn w:val="a"/>
    <w:rsid w:val="00C5138F"/>
    <w:pPr>
      <w:widowControl/>
      <w:suppressAutoHyphens/>
      <w:wordWrap w:val="0"/>
      <w:overflowPunct w:val="0"/>
      <w:autoSpaceDE w:val="0"/>
      <w:autoSpaceDN w:val="0"/>
      <w:adjustRightInd/>
      <w:spacing w:before="94" w:line="440" w:lineRule="exact"/>
      <w:ind w:left="567" w:hanging="567"/>
      <w:jc w:val="both"/>
    </w:pPr>
    <w:rPr>
      <w:rFonts w:eastAsia="標楷體" w:cs="Mangal"/>
      <w:kern w:val="3"/>
      <w:sz w:val="28"/>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436521">
      <w:marLeft w:val="0"/>
      <w:marRight w:val="0"/>
      <w:marTop w:val="0"/>
      <w:marBottom w:val="0"/>
      <w:divBdr>
        <w:top w:val="none" w:sz="0" w:space="0" w:color="auto"/>
        <w:left w:val="none" w:sz="0" w:space="0" w:color="auto"/>
        <w:bottom w:val="none" w:sz="0" w:space="0" w:color="auto"/>
        <w:right w:val="none" w:sz="0" w:space="0" w:color="auto"/>
      </w:divBdr>
    </w:div>
    <w:div w:id="2131436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A050-114B-4202-9649-8C582A1A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2025-06-06T09:05:00Z</cp:lastPrinted>
  <dcterms:created xsi:type="dcterms:W3CDTF">2022-07-04T03:06:00Z</dcterms:created>
  <dcterms:modified xsi:type="dcterms:W3CDTF">2025-07-28T05:33:00Z</dcterms:modified>
</cp:coreProperties>
</file>